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0"/>
        <w:gridCol w:w="2817"/>
        <w:gridCol w:w="1129"/>
      </w:tblGrid>
      <w:tr w:rsidR="006210CC" w:rsidRPr="003B4728" w14:paraId="60B99762" w14:textId="77777777" w:rsidTr="00485A07">
        <w:tc>
          <w:tcPr>
            <w:tcW w:w="7887" w:type="dxa"/>
            <w:gridSpan w:val="2"/>
            <w:tcBorders>
              <w:top w:val="single" w:sz="4" w:space="0" w:color="000000"/>
              <w:left w:val="single" w:sz="4" w:space="0" w:color="000000"/>
              <w:bottom w:val="single" w:sz="4" w:space="0" w:color="000000"/>
              <w:right w:val="nil"/>
            </w:tcBorders>
            <w:shd w:val="clear" w:color="auto" w:fill="D9D9D9" w:themeFill="background1" w:themeFillShade="D9"/>
            <w:vAlign w:val="center"/>
          </w:tcPr>
          <w:p w14:paraId="6C256FA3" w14:textId="77777777" w:rsidR="006210CC" w:rsidRPr="00B77032" w:rsidRDefault="009D1E23" w:rsidP="009D1E23">
            <w:pPr>
              <w:rPr>
                <w:rFonts w:ascii="Times New Roman" w:hAnsi="Times New Roman"/>
                <w:b/>
                <w:color w:val="000000" w:themeColor="text1"/>
                <w:sz w:val="28"/>
                <w:lang w:val="sq-AL"/>
              </w:rPr>
            </w:pPr>
            <w:bookmarkStart w:id="0" w:name="EvidenceHead"/>
            <w:r w:rsidRPr="00B77032">
              <w:rPr>
                <w:rFonts w:ascii="Times New Roman" w:hAnsi="Times New Roman"/>
                <w:b/>
                <w:sz w:val="28"/>
                <w:lang w:val="sq-AL"/>
              </w:rPr>
              <w:t>RAPORTI I VLERËSIMIT TË NDIKIMIT</w:t>
            </w:r>
            <w:r w:rsidR="00B66F00" w:rsidRPr="00B77032">
              <w:rPr>
                <w:rFonts w:ascii="Times New Roman" w:hAnsi="Times New Roman"/>
                <w:b/>
                <w:sz w:val="28"/>
                <w:lang w:val="sq-AL"/>
              </w:rPr>
              <w:t xml:space="preserve"> </w:t>
            </w:r>
            <w:r w:rsidR="006210CC" w:rsidRPr="00B77032">
              <w:rPr>
                <w:rFonts w:ascii="Times New Roman" w:hAnsi="Times New Roman"/>
                <w:b/>
                <w:sz w:val="28"/>
                <w:lang w:val="sq-AL"/>
              </w:rPr>
              <w:t xml:space="preserve"> </w:t>
            </w:r>
            <w:r w:rsidRPr="00B77032">
              <w:rPr>
                <w:rFonts w:ascii="Times New Roman" w:hAnsi="Times New Roman"/>
                <w:b/>
                <w:sz w:val="28"/>
                <w:lang w:val="sq-AL"/>
              </w:rPr>
              <w:t xml:space="preserve"> </w:t>
            </w:r>
          </w:p>
        </w:tc>
        <w:tc>
          <w:tcPr>
            <w:tcW w:w="1129" w:type="dxa"/>
            <w:tcBorders>
              <w:top w:val="single" w:sz="4" w:space="0" w:color="000000"/>
              <w:left w:val="nil"/>
              <w:bottom w:val="single" w:sz="4" w:space="0" w:color="000000"/>
              <w:right w:val="single" w:sz="4" w:space="0" w:color="000000"/>
            </w:tcBorders>
            <w:shd w:val="clear" w:color="auto" w:fill="D9D9D9" w:themeFill="background1" w:themeFillShade="D9"/>
          </w:tcPr>
          <w:p w14:paraId="7338AFB5" w14:textId="77777777" w:rsidR="006210CC" w:rsidRPr="00B77032" w:rsidRDefault="006210CC" w:rsidP="006210CC">
            <w:pPr>
              <w:ind w:right="-188"/>
              <w:jc w:val="right"/>
              <w:rPr>
                <w:rFonts w:ascii="Times New Roman" w:hAnsi="Times New Roman"/>
                <w:b/>
                <w:color w:val="000000" w:themeColor="text1"/>
                <w:sz w:val="28"/>
                <w:lang w:val="sq-AL"/>
              </w:rPr>
            </w:pPr>
          </w:p>
        </w:tc>
      </w:tr>
      <w:tr w:rsidR="00A45021" w:rsidRPr="003B4728" w14:paraId="7A1F41A8" w14:textId="77777777" w:rsidTr="00485A0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AF16258" w14:textId="77777777" w:rsidR="00A45021" w:rsidRPr="00B77032" w:rsidRDefault="00D32A3B" w:rsidP="00A73619">
            <w:pPr>
              <w:rPr>
                <w:rFonts w:ascii="Times New Roman" w:hAnsi="Times New Roman"/>
                <w:b/>
                <w:lang w:val="sq-AL"/>
              </w:rPr>
            </w:pPr>
            <w:r w:rsidRPr="00B77032">
              <w:rPr>
                <w:rFonts w:ascii="Times New Roman" w:hAnsi="Times New Roman"/>
                <w:b/>
                <w:lang w:val="sq-AL"/>
              </w:rPr>
              <w:t>EMËRTIMI I PROPOZIMIT TË POLITIKËS</w:t>
            </w:r>
            <w:r w:rsidR="00A45021" w:rsidRPr="00B77032">
              <w:rPr>
                <w:rFonts w:ascii="Times New Roman" w:hAnsi="Times New Roman"/>
                <w:b/>
                <w:lang w:val="sq-AL"/>
              </w:rPr>
              <w:t xml:space="preserve"> </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9569858" w14:textId="77777777" w:rsidR="00A45021" w:rsidRPr="00B77032" w:rsidRDefault="00613507" w:rsidP="006F0E25">
            <w:pPr>
              <w:jc w:val="both"/>
              <w:rPr>
                <w:rFonts w:ascii="Times New Roman" w:hAnsi="Times New Roman"/>
                <w:sz w:val="24"/>
                <w:szCs w:val="24"/>
                <w:lang w:val="sq-AL"/>
              </w:rPr>
            </w:pPr>
            <w:r w:rsidRPr="00B77032">
              <w:rPr>
                <w:rFonts w:ascii="Times New Roman" w:hAnsi="Times New Roman"/>
                <w:sz w:val="24"/>
                <w:szCs w:val="24"/>
                <w:lang w:val="sq-AL"/>
              </w:rPr>
              <w:t>Projektligj “Për përmirësimin e zonave të biznesit”</w:t>
            </w:r>
          </w:p>
        </w:tc>
      </w:tr>
      <w:tr w:rsidR="00A45021" w:rsidRPr="003B4728" w14:paraId="0F379C3E" w14:textId="77777777" w:rsidTr="00485A0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C26B422" w14:textId="77777777" w:rsidR="00A45021" w:rsidRPr="00B77032" w:rsidRDefault="00C46B3C" w:rsidP="00C46B3C">
            <w:pPr>
              <w:rPr>
                <w:rFonts w:ascii="Times New Roman" w:hAnsi="Times New Roman"/>
                <w:b/>
                <w:lang w:val="sq-AL"/>
              </w:rPr>
            </w:pPr>
            <w:r w:rsidRPr="00B77032">
              <w:rPr>
                <w:rFonts w:ascii="Times New Roman" w:hAnsi="Times New Roman"/>
                <w:b/>
                <w:lang w:val="sq-AL"/>
              </w:rPr>
              <w:t xml:space="preserve">MINISTRIA </w:t>
            </w:r>
            <w:r w:rsidR="008C604A" w:rsidRPr="00B77032">
              <w:rPr>
                <w:rFonts w:ascii="Times New Roman" w:hAnsi="Times New Roman"/>
                <w:b/>
                <w:lang w:val="sq-AL"/>
              </w:rPr>
              <w:t>UDHËHEQËSE</w:t>
            </w:r>
            <w:r w:rsidRPr="00B77032">
              <w:rPr>
                <w:rFonts w:ascii="Times New Roman" w:hAnsi="Times New Roman"/>
                <w:b/>
                <w:lang w:val="sq-AL"/>
              </w:rPr>
              <w:t xml:space="preserve"> </w:t>
            </w:r>
            <w:r w:rsidR="00A45021" w:rsidRPr="00B77032">
              <w:rPr>
                <w:rFonts w:ascii="Times New Roman" w:hAnsi="Times New Roman"/>
                <w:b/>
                <w:lang w:val="sq-AL"/>
              </w:rPr>
              <w:t xml:space="preserve"> </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3D9379F" w14:textId="77777777" w:rsidR="00A45021" w:rsidRPr="00B77032" w:rsidRDefault="00F76AE4" w:rsidP="005E05A6">
            <w:pPr>
              <w:rPr>
                <w:rFonts w:ascii="Times New Roman" w:hAnsi="Times New Roman"/>
                <w:b/>
                <w:sz w:val="24"/>
                <w:szCs w:val="24"/>
                <w:lang w:val="sq-AL"/>
              </w:rPr>
            </w:pPr>
            <w:r w:rsidRPr="00B77032">
              <w:rPr>
                <w:rFonts w:ascii="Times New Roman" w:hAnsi="Times New Roman"/>
                <w:sz w:val="24"/>
                <w:szCs w:val="24"/>
                <w:lang w:val="sq-AL"/>
              </w:rPr>
              <w:t>Ministria e Financave dhe Ekonomisë</w:t>
            </w:r>
          </w:p>
        </w:tc>
      </w:tr>
      <w:tr w:rsidR="00A45021" w:rsidRPr="00B77032" w14:paraId="2CBA2527" w14:textId="77777777" w:rsidTr="00485A0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371A2F4" w14:textId="77777777" w:rsidR="00A45021" w:rsidRPr="00B77032" w:rsidRDefault="00C6728D" w:rsidP="00C6728D">
            <w:pPr>
              <w:rPr>
                <w:rFonts w:ascii="Times New Roman" w:hAnsi="Times New Roman"/>
                <w:b/>
                <w:lang w:val="sq-AL"/>
              </w:rPr>
            </w:pPr>
            <w:r w:rsidRPr="00B77032">
              <w:rPr>
                <w:rFonts w:ascii="Times New Roman" w:hAnsi="Times New Roman"/>
                <w:b/>
                <w:lang w:val="sq-AL"/>
              </w:rPr>
              <w:t>FAZA</w:t>
            </w:r>
            <w:r w:rsidR="00573E8A" w:rsidRPr="00B77032">
              <w:rPr>
                <w:rFonts w:ascii="Times New Roman" w:hAnsi="Times New Roman"/>
                <w:b/>
                <w:lang w:val="sq-AL"/>
              </w:rPr>
              <w:t xml:space="preserve"> </w:t>
            </w:r>
            <w:r w:rsidRPr="00B77032">
              <w:rPr>
                <w:rFonts w:ascii="Times New Roman" w:hAnsi="Times New Roman"/>
                <w:b/>
                <w:lang w:val="sq-AL"/>
              </w:rPr>
              <w:t>E</w:t>
            </w:r>
            <w:r w:rsidR="00C46B3C" w:rsidRPr="00B77032">
              <w:rPr>
                <w:rFonts w:ascii="Times New Roman" w:hAnsi="Times New Roman"/>
                <w:b/>
                <w:lang w:val="sq-AL"/>
              </w:rPr>
              <w:t xml:space="preserve"> POLITIK</w:t>
            </w:r>
            <w:r w:rsidR="00573E8A" w:rsidRPr="00B77032">
              <w:rPr>
                <w:rFonts w:ascii="Times New Roman" w:hAnsi="Times New Roman"/>
                <w:b/>
                <w:lang w:val="sq-AL"/>
              </w:rPr>
              <w:t>Ë</w:t>
            </w:r>
            <w:r w:rsidR="00C46B3C" w:rsidRPr="00B77032">
              <w:rPr>
                <w:rFonts w:ascii="Times New Roman" w:hAnsi="Times New Roman"/>
                <w:b/>
                <w:lang w:val="sq-AL"/>
              </w:rPr>
              <w:t>S</w:t>
            </w:r>
            <w:r w:rsidR="00A45021" w:rsidRPr="00B77032">
              <w:rPr>
                <w:rFonts w:ascii="Times New Roman" w:hAnsi="Times New Roman"/>
                <w:b/>
                <w:lang w:val="sq-AL"/>
              </w:rPr>
              <w:t>/</w:t>
            </w:r>
            <w:r w:rsidR="009811C8" w:rsidRPr="00B77032">
              <w:rPr>
                <w:rFonts w:ascii="Times New Roman" w:hAnsi="Times New Roman"/>
                <w:b/>
                <w:lang w:val="sq-AL"/>
              </w:rPr>
              <w:t>VLERËSIMIT</w:t>
            </w:r>
            <w:r w:rsidR="00C46B3C" w:rsidRPr="00B77032">
              <w:rPr>
                <w:rFonts w:ascii="Times New Roman" w:hAnsi="Times New Roman"/>
                <w:b/>
                <w:lang w:val="sq-AL"/>
              </w:rPr>
              <w:t xml:space="preserve"> T</w:t>
            </w:r>
            <w:r w:rsidR="00573E8A" w:rsidRPr="00B77032">
              <w:rPr>
                <w:rFonts w:ascii="Times New Roman" w:hAnsi="Times New Roman"/>
                <w:b/>
                <w:lang w:val="sq-AL"/>
              </w:rPr>
              <w:t>Ë</w:t>
            </w:r>
            <w:r w:rsidR="00C46B3C" w:rsidRPr="00B77032">
              <w:rPr>
                <w:rFonts w:ascii="Times New Roman" w:hAnsi="Times New Roman"/>
                <w:b/>
                <w:lang w:val="sq-AL"/>
              </w:rPr>
              <w:t xml:space="preserve"> NDIKIMIT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9855FD5" w14:textId="77777777" w:rsidR="00A45021" w:rsidRPr="00B77032" w:rsidRDefault="00613507" w:rsidP="00F76AE4">
            <w:pPr>
              <w:rPr>
                <w:rFonts w:ascii="Times New Roman" w:hAnsi="Times New Roman"/>
                <w:sz w:val="24"/>
                <w:szCs w:val="24"/>
                <w:lang w:val="sq-AL"/>
              </w:rPr>
            </w:pPr>
            <w:r w:rsidRPr="00B77032">
              <w:rPr>
                <w:rFonts w:ascii="Times New Roman" w:hAnsi="Times New Roman"/>
                <w:sz w:val="24"/>
                <w:szCs w:val="24"/>
                <w:lang w:val="sq-AL"/>
              </w:rPr>
              <w:t>Zhvillim</w:t>
            </w:r>
          </w:p>
        </w:tc>
      </w:tr>
      <w:tr w:rsidR="00A45021" w:rsidRPr="00B77032" w14:paraId="5CE1C5DF" w14:textId="77777777" w:rsidTr="00485A07">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7C301A89" w14:textId="77777777" w:rsidR="00A45021" w:rsidRPr="00B77032" w:rsidRDefault="00C46B3C" w:rsidP="00C46B3C">
            <w:pPr>
              <w:rPr>
                <w:rFonts w:ascii="Times New Roman" w:hAnsi="Times New Roman"/>
                <w:b/>
                <w:lang w:val="sq-AL"/>
              </w:rPr>
            </w:pPr>
            <w:r w:rsidRPr="00B77032">
              <w:rPr>
                <w:rFonts w:ascii="Times New Roman" w:hAnsi="Times New Roman"/>
                <w:b/>
                <w:lang w:val="sq-AL"/>
              </w:rPr>
              <w:t>BURIMI I PROPOZIMIT T</w:t>
            </w:r>
            <w:r w:rsidR="00573E8A" w:rsidRPr="00B77032">
              <w:rPr>
                <w:rFonts w:ascii="Times New Roman" w:hAnsi="Times New Roman"/>
                <w:b/>
                <w:lang w:val="sq-AL"/>
              </w:rPr>
              <w:t>Ë</w:t>
            </w:r>
            <w:r w:rsidRPr="00B77032">
              <w:rPr>
                <w:rFonts w:ascii="Times New Roman" w:hAnsi="Times New Roman"/>
                <w:b/>
                <w:lang w:val="sq-AL"/>
              </w:rPr>
              <w:t xml:space="preserve"> POLITIK</w:t>
            </w:r>
            <w:r w:rsidR="00573E8A" w:rsidRPr="00B77032">
              <w:rPr>
                <w:rFonts w:ascii="Times New Roman" w:hAnsi="Times New Roman"/>
                <w:b/>
                <w:lang w:val="sq-AL"/>
              </w:rPr>
              <w:t>Ë</w:t>
            </w:r>
            <w:r w:rsidRPr="00B77032">
              <w:rPr>
                <w:rFonts w:ascii="Times New Roman" w:hAnsi="Times New Roman"/>
                <w:b/>
                <w:lang w:val="sq-AL"/>
              </w:rPr>
              <w:t>S</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C770403" w14:textId="518068AF" w:rsidR="00655F43" w:rsidRPr="00B77032" w:rsidRDefault="00613507" w:rsidP="006F0E25">
            <w:pPr>
              <w:jc w:val="both"/>
              <w:rPr>
                <w:rFonts w:ascii="Times New Roman" w:hAnsi="Times New Roman"/>
                <w:sz w:val="24"/>
                <w:szCs w:val="24"/>
                <w:lang w:val="sq-AL"/>
              </w:rPr>
            </w:pPr>
            <w:r w:rsidRPr="00B77032">
              <w:rPr>
                <w:rFonts w:ascii="Times New Roman" w:hAnsi="Times New Roman"/>
                <w:sz w:val="24"/>
                <w:szCs w:val="24"/>
                <w:lang w:val="sq-AL"/>
              </w:rPr>
              <w:t xml:space="preserve">I brendshëm </w:t>
            </w:r>
          </w:p>
        </w:tc>
      </w:tr>
      <w:tr w:rsidR="00A45021" w:rsidRPr="00B77032" w14:paraId="0B269DA2" w14:textId="77777777" w:rsidTr="00485A07">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5C70F399" w14:textId="77777777" w:rsidR="00A45021" w:rsidRPr="00B77032" w:rsidRDefault="00426704" w:rsidP="00426704">
            <w:pPr>
              <w:rPr>
                <w:rFonts w:ascii="Times New Roman" w:hAnsi="Times New Roman"/>
                <w:b/>
                <w:lang w:val="sq-AL"/>
              </w:rPr>
            </w:pPr>
            <w:r w:rsidRPr="00B77032">
              <w:rPr>
                <w:rFonts w:ascii="Times New Roman" w:hAnsi="Times New Roman"/>
                <w:b/>
                <w:lang w:val="sq-AL"/>
              </w:rPr>
              <w:t>DIREKTIV</w:t>
            </w:r>
            <w:r w:rsidR="00B61CA7" w:rsidRPr="00B77032">
              <w:rPr>
                <w:rFonts w:ascii="Times New Roman" w:hAnsi="Times New Roman"/>
                <w:b/>
                <w:lang w:val="sq-AL"/>
              </w:rPr>
              <w:t>Ë</w:t>
            </w:r>
            <w:r w:rsidR="00A45021" w:rsidRPr="00B77032">
              <w:rPr>
                <w:rFonts w:ascii="Times New Roman" w:hAnsi="Times New Roman"/>
                <w:b/>
                <w:lang w:val="sq-AL"/>
              </w:rPr>
              <w:t>/R</w:t>
            </w:r>
            <w:r w:rsidRPr="00B77032">
              <w:rPr>
                <w:rFonts w:ascii="Times New Roman" w:hAnsi="Times New Roman"/>
                <w:b/>
                <w:lang w:val="sq-AL"/>
              </w:rPr>
              <w:t>R</w:t>
            </w:r>
            <w:r w:rsidR="00A45021" w:rsidRPr="00B77032">
              <w:rPr>
                <w:rFonts w:ascii="Times New Roman" w:hAnsi="Times New Roman"/>
                <w:b/>
                <w:lang w:val="sq-AL"/>
              </w:rPr>
              <w:t>EGUL</w:t>
            </w:r>
            <w:r w:rsidRPr="00B77032">
              <w:rPr>
                <w:rFonts w:ascii="Times New Roman" w:hAnsi="Times New Roman"/>
                <w:b/>
                <w:lang w:val="sq-AL"/>
              </w:rPr>
              <w:t>LORE E BE-së</w:t>
            </w:r>
            <w:r w:rsidR="00A45021" w:rsidRPr="00B77032">
              <w:rPr>
                <w:rFonts w:ascii="Times New Roman" w:hAnsi="Times New Roman"/>
                <w:b/>
                <w:lang w:val="sq-AL"/>
              </w:rPr>
              <w:t xml:space="preserve"> </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43E0A86" w14:textId="77777777" w:rsidR="00A45021" w:rsidRPr="00B77032" w:rsidRDefault="00613507" w:rsidP="005E05A6">
            <w:pPr>
              <w:rPr>
                <w:rFonts w:ascii="Times New Roman" w:hAnsi="Times New Roman"/>
                <w:sz w:val="24"/>
                <w:szCs w:val="24"/>
                <w:lang w:val="sq-AL"/>
              </w:rPr>
            </w:pPr>
            <w:r w:rsidRPr="00B77032">
              <w:rPr>
                <w:rFonts w:ascii="Times New Roman" w:hAnsi="Times New Roman"/>
                <w:sz w:val="24"/>
                <w:szCs w:val="24"/>
                <w:lang w:val="sq-AL"/>
              </w:rPr>
              <w:t>Jo e zbatueshme</w:t>
            </w:r>
          </w:p>
        </w:tc>
      </w:tr>
      <w:tr w:rsidR="00A45021" w:rsidRPr="003B4728" w14:paraId="0CC0D781" w14:textId="77777777" w:rsidTr="00485A07">
        <w:trPr>
          <w:trHeight w:val="696"/>
        </w:trPr>
        <w:tc>
          <w:tcPr>
            <w:tcW w:w="5070" w:type="dxa"/>
            <w:tcBorders>
              <w:top w:val="single" w:sz="4" w:space="0" w:color="000000"/>
              <w:left w:val="single" w:sz="4" w:space="0" w:color="000000"/>
              <w:right w:val="single" w:sz="4" w:space="0" w:color="000000"/>
            </w:tcBorders>
            <w:shd w:val="clear" w:color="auto" w:fill="D9D9D9" w:themeFill="background1" w:themeFillShade="D9"/>
            <w:vAlign w:val="center"/>
          </w:tcPr>
          <w:p w14:paraId="637A1981" w14:textId="77777777" w:rsidR="00A45021" w:rsidRPr="00B77032" w:rsidRDefault="00426704" w:rsidP="006210CC">
            <w:pPr>
              <w:rPr>
                <w:rFonts w:ascii="Times New Roman" w:hAnsi="Times New Roman"/>
                <w:b/>
                <w:lang w:val="sq-AL"/>
              </w:rPr>
            </w:pPr>
            <w:r w:rsidRPr="00B77032">
              <w:rPr>
                <w:rFonts w:ascii="Times New Roman" w:hAnsi="Times New Roman"/>
                <w:b/>
                <w:lang w:val="sq-AL"/>
              </w:rPr>
              <w:t>PUBLIKIMET DHE STRATEGJITË E LIDHURA</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E3158E8" w14:textId="77777777" w:rsidR="00BA2A38" w:rsidRPr="00B77032" w:rsidRDefault="00BA2A38" w:rsidP="00F76AE4">
            <w:pPr>
              <w:jc w:val="both"/>
              <w:rPr>
                <w:rFonts w:ascii="Times New Roman" w:hAnsi="Times New Roman"/>
                <w:sz w:val="24"/>
                <w:szCs w:val="24"/>
                <w:lang w:val="sq-AL"/>
              </w:rPr>
            </w:pPr>
          </w:p>
          <w:p w14:paraId="18A1A843" w14:textId="3862286E" w:rsidR="00A45021" w:rsidRPr="00B77032" w:rsidRDefault="00613507" w:rsidP="00613507">
            <w:pPr>
              <w:jc w:val="both"/>
              <w:rPr>
                <w:rFonts w:ascii="Times New Roman" w:hAnsi="Times New Roman"/>
                <w:sz w:val="24"/>
                <w:szCs w:val="24"/>
                <w:lang w:val="sq-AL"/>
              </w:rPr>
            </w:pPr>
            <w:r w:rsidRPr="00B77032">
              <w:rPr>
                <w:rFonts w:ascii="Times New Roman" w:hAnsi="Times New Roman"/>
                <w:sz w:val="24"/>
                <w:szCs w:val="24"/>
                <w:lang w:val="sq-AL"/>
              </w:rPr>
              <w:t>Strategjia e Zhvillimit të Biznesit dhe Investimeve për Vitet 2014-2020, e miratuar me Vendim të Këshillit të Ministrave nr. 635, datë 1.10.2014;</w:t>
            </w:r>
          </w:p>
        </w:tc>
      </w:tr>
      <w:tr w:rsidR="00A45021" w:rsidRPr="00B77032" w14:paraId="1219508A" w14:textId="77777777" w:rsidTr="00485A07">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5D181613" w14:textId="77777777" w:rsidR="00A45021" w:rsidRPr="00B77032" w:rsidRDefault="00C6728D" w:rsidP="006210CC">
            <w:pPr>
              <w:rPr>
                <w:rFonts w:ascii="Times New Roman" w:hAnsi="Times New Roman"/>
                <w:b/>
                <w:lang w:val="sq-AL"/>
              </w:rPr>
            </w:pPr>
            <w:r w:rsidRPr="00B77032">
              <w:rPr>
                <w:rFonts w:ascii="Times New Roman" w:hAnsi="Times New Roman"/>
                <w:b/>
                <w:lang w:val="sq-AL"/>
              </w:rPr>
              <w:t>DATA</w:t>
            </w:r>
            <w:r w:rsidR="00426704" w:rsidRPr="00B77032">
              <w:rPr>
                <w:rFonts w:ascii="Times New Roman" w:hAnsi="Times New Roman"/>
                <w:b/>
                <w:lang w:val="sq-AL"/>
              </w:rPr>
              <w:t xml:space="preserve"> E KONSULTIMIT PUBLIK</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013C92C" w14:textId="77777777" w:rsidR="00A45021" w:rsidRPr="00B77032" w:rsidRDefault="00613507" w:rsidP="00426704">
            <w:pPr>
              <w:rPr>
                <w:rFonts w:ascii="Times New Roman" w:hAnsi="Times New Roman"/>
                <w:sz w:val="24"/>
                <w:szCs w:val="24"/>
                <w:lang w:val="sq-AL"/>
              </w:rPr>
            </w:pPr>
            <w:r w:rsidRPr="00B77032">
              <w:rPr>
                <w:rFonts w:ascii="Times New Roman" w:hAnsi="Times New Roman"/>
                <w:sz w:val="24"/>
                <w:szCs w:val="24"/>
                <w:lang w:val="sq-AL"/>
              </w:rPr>
              <w:t>23.01.2019</w:t>
            </w:r>
          </w:p>
        </w:tc>
      </w:tr>
      <w:tr w:rsidR="00A45021" w:rsidRPr="00B77032" w14:paraId="56222E98" w14:textId="77777777" w:rsidTr="00485A07">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70337069" w14:textId="77777777" w:rsidR="00A45021" w:rsidRPr="00B77032" w:rsidRDefault="00A45021" w:rsidP="006210CC">
            <w:pPr>
              <w:rPr>
                <w:rFonts w:ascii="Times New Roman" w:hAnsi="Times New Roman"/>
                <w:b/>
                <w:lang w:val="sq-AL"/>
              </w:rPr>
            </w:pPr>
            <w:r w:rsidRPr="00B77032">
              <w:rPr>
                <w:rFonts w:ascii="Times New Roman" w:hAnsi="Times New Roman"/>
                <w:b/>
                <w:lang w:val="sq-AL"/>
              </w:rPr>
              <w:t>DAT</w:t>
            </w:r>
            <w:r w:rsidR="00C6728D" w:rsidRPr="00B77032">
              <w:rPr>
                <w:rFonts w:ascii="Times New Roman" w:hAnsi="Times New Roman"/>
                <w:b/>
                <w:lang w:val="sq-AL"/>
              </w:rPr>
              <w:t>A</w:t>
            </w:r>
            <w:r w:rsidR="00467950" w:rsidRPr="00B77032">
              <w:rPr>
                <w:rFonts w:ascii="Times New Roman" w:hAnsi="Times New Roman"/>
                <w:b/>
                <w:lang w:val="sq-AL"/>
              </w:rPr>
              <w:t xml:space="preserve"> </w:t>
            </w:r>
            <w:r w:rsidRPr="00B77032">
              <w:rPr>
                <w:rFonts w:ascii="Times New Roman" w:hAnsi="Times New Roman"/>
                <w:b/>
                <w:lang w:val="sq-AL"/>
              </w:rPr>
              <w:t xml:space="preserve">E </w:t>
            </w:r>
            <w:r w:rsidR="008C604A" w:rsidRPr="00B77032">
              <w:rPr>
                <w:rFonts w:ascii="Times New Roman" w:hAnsi="Times New Roman"/>
                <w:b/>
                <w:lang w:val="sq-AL"/>
              </w:rPr>
              <w:t>VLERËSIMIT</w:t>
            </w:r>
            <w:r w:rsidR="00467950" w:rsidRPr="00B77032">
              <w:rPr>
                <w:rFonts w:ascii="Times New Roman" w:hAnsi="Times New Roman"/>
                <w:b/>
                <w:lang w:val="sq-AL"/>
              </w:rPr>
              <w:t xml:space="preserve"> T</w:t>
            </w:r>
            <w:r w:rsidR="00573E8A" w:rsidRPr="00B77032">
              <w:rPr>
                <w:rFonts w:ascii="Times New Roman" w:hAnsi="Times New Roman"/>
                <w:b/>
                <w:lang w:val="sq-AL"/>
              </w:rPr>
              <w:t>Ë</w:t>
            </w:r>
            <w:r w:rsidR="00467950" w:rsidRPr="00B77032">
              <w:rPr>
                <w:rFonts w:ascii="Times New Roman" w:hAnsi="Times New Roman"/>
                <w:b/>
                <w:lang w:val="sq-AL"/>
              </w:rPr>
              <w:t xml:space="preserve"> NDIKIMIT </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06C4F13" w14:textId="50E31261" w:rsidR="00A45021" w:rsidRPr="00B77032" w:rsidRDefault="00613507" w:rsidP="00A60C84">
            <w:pPr>
              <w:jc w:val="both"/>
              <w:rPr>
                <w:rFonts w:ascii="Times New Roman" w:hAnsi="Times New Roman"/>
                <w:sz w:val="24"/>
                <w:szCs w:val="24"/>
                <w:lang w:val="sq-AL"/>
              </w:rPr>
            </w:pPr>
            <w:r w:rsidRPr="00B77032">
              <w:rPr>
                <w:rFonts w:ascii="Times New Roman" w:hAnsi="Times New Roman"/>
                <w:sz w:val="24"/>
                <w:szCs w:val="24"/>
                <w:lang w:val="sq-AL"/>
              </w:rPr>
              <w:t>15</w:t>
            </w:r>
            <w:r w:rsidR="00A44368" w:rsidRPr="00B77032">
              <w:rPr>
                <w:rFonts w:ascii="Times New Roman" w:hAnsi="Times New Roman"/>
                <w:sz w:val="24"/>
                <w:szCs w:val="24"/>
                <w:lang w:val="sq-AL"/>
              </w:rPr>
              <w:t>.</w:t>
            </w:r>
            <w:r w:rsidR="00A60C84" w:rsidRPr="00B77032">
              <w:rPr>
                <w:rFonts w:ascii="Times New Roman" w:hAnsi="Times New Roman"/>
                <w:sz w:val="24"/>
                <w:szCs w:val="24"/>
                <w:lang w:val="sq-AL"/>
              </w:rPr>
              <w:t>0</w:t>
            </w:r>
            <w:r w:rsidR="00A60C84">
              <w:rPr>
                <w:rFonts w:ascii="Times New Roman" w:hAnsi="Times New Roman"/>
                <w:sz w:val="24"/>
                <w:szCs w:val="24"/>
                <w:lang w:val="sq-AL"/>
              </w:rPr>
              <w:t>5</w:t>
            </w:r>
            <w:r w:rsidR="00A44368" w:rsidRPr="00B77032">
              <w:rPr>
                <w:rFonts w:ascii="Times New Roman" w:hAnsi="Times New Roman"/>
                <w:sz w:val="24"/>
                <w:szCs w:val="24"/>
                <w:lang w:val="sq-AL"/>
              </w:rPr>
              <w:t>.2019</w:t>
            </w:r>
          </w:p>
        </w:tc>
      </w:tr>
      <w:tr w:rsidR="00A45021" w:rsidRPr="00B77032" w14:paraId="09C8AA53" w14:textId="77777777" w:rsidTr="00485A07">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78625AE1" w14:textId="77777777" w:rsidR="00A45021" w:rsidRPr="00B77032" w:rsidRDefault="00A45021" w:rsidP="006210CC">
            <w:pPr>
              <w:rPr>
                <w:rFonts w:ascii="Times New Roman" w:hAnsi="Times New Roman"/>
                <w:b/>
                <w:lang w:val="sq-AL"/>
              </w:rPr>
            </w:pPr>
            <w:r w:rsidRPr="00B77032">
              <w:rPr>
                <w:rFonts w:ascii="Times New Roman" w:hAnsi="Times New Roman"/>
                <w:b/>
                <w:lang w:val="sq-AL"/>
              </w:rPr>
              <w:t>A</w:t>
            </w:r>
            <w:r w:rsidR="00467950" w:rsidRPr="00B77032">
              <w:rPr>
                <w:rFonts w:ascii="Times New Roman" w:hAnsi="Times New Roman"/>
                <w:b/>
                <w:lang w:val="sq-AL"/>
              </w:rPr>
              <w:t xml:space="preserve"> E KA SHQYRTUAR KRYEMINISTRIA </w:t>
            </w:r>
            <w:r w:rsidR="008C604A" w:rsidRPr="00B77032">
              <w:rPr>
                <w:rFonts w:ascii="Times New Roman" w:hAnsi="Times New Roman"/>
                <w:b/>
                <w:lang w:val="sq-AL"/>
              </w:rPr>
              <w:t>VLERËSIMIN</w:t>
            </w:r>
            <w:r w:rsidR="00467950" w:rsidRPr="00B77032">
              <w:rPr>
                <w:rFonts w:ascii="Times New Roman" w:hAnsi="Times New Roman"/>
                <w:b/>
                <w:lang w:val="sq-AL"/>
              </w:rPr>
              <w:t xml:space="preserve"> E NDIKIMIT</w:t>
            </w:r>
            <w:r w:rsidRPr="00B77032">
              <w:rPr>
                <w:rFonts w:ascii="Times New Roman" w:hAnsi="Times New Roman"/>
                <w:b/>
                <w:lang w:val="sq-AL"/>
              </w:rPr>
              <w:t xml:space="preserve">? </w:t>
            </w:r>
          </w:p>
          <w:p w14:paraId="704550FD" w14:textId="77777777" w:rsidR="00A45021" w:rsidRPr="00B77032" w:rsidRDefault="008C604A" w:rsidP="00467950">
            <w:pPr>
              <w:rPr>
                <w:rFonts w:ascii="Times New Roman" w:hAnsi="Times New Roman"/>
                <w:b/>
                <w:lang w:val="sq-AL"/>
              </w:rPr>
            </w:pPr>
            <w:r w:rsidRPr="00B77032">
              <w:rPr>
                <w:rFonts w:ascii="Times New Roman" w:hAnsi="Times New Roman"/>
                <w:b/>
                <w:lang w:val="sq-AL"/>
              </w:rPr>
              <w:t>NËSE</w:t>
            </w:r>
            <w:r w:rsidR="00467950" w:rsidRPr="00B77032">
              <w:rPr>
                <w:rFonts w:ascii="Times New Roman" w:hAnsi="Times New Roman"/>
                <w:b/>
                <w:lang w:val="sq-AL"/>
              </w:rPr>
              <w:t xml:space="preserve"> PO, JEPNI </w:t>
            </w:r>
            <w:r w:rsidRPr="00B77032">
              <w:rPr>
                <w:rFonts w:ascii="Times New Roman" w:hAnsi="Times New Roman"/>
                <w:b/>
                <w:lang w:val="sq-AL"/>
              </w:rPr>
              <w:t>DATËN</w:t>
            </w:r>
            <w:r w:rsidR="00467950" w:rsidRPr="00B77032">
              <w:rPr>
                <w:rFonts w:ascii="Times New Roman" w:hAnsi="Times New Roman"/>
                <w:b/>
                <w:lang w:val="sq-AL"/>
              </w:rPr>
              <w:t xml:space="preserve"> E SHQYRTIMIT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E40DF70" w14:textId="2066B72B" w:rsidR="00A45021" w:rsidRPr="00B77032" w:rsidRDefault="006F0E25" w:rsidP="00952ECD">
            <w:pPr>
              <w:rPr>
                <w:rFonts w:ascii="Times New Roman" w:hAnsi="Times New Roman"/>
                <w:sz w:val="24"/>
                <w:szCs w:val="24"/>
                <w:lang w:val="sq-AL"/>
              </w:rPr>
            </w:pPr>
            <w:r>
              <w:rPr>
                <w:rFonts w:ascii="Times New Roman" w:hAnsi="Times New Roman"/>
                <w:sz w:val="24"/>
                <w:szCs w:val="24"/>
                <w:lang w:val="sq-AL"/>
              </w:rPr>
              <w:t xml:space="preserve">Po </w:t>
            </w:r>
            <w:r w:rsidR="00952ECD">
              <w:rPr>
                <w:rFonts w:ascii="Times New Roman" w:hAnsi="Times New Roman"/>
                <w:sz w:val="24"/>
                <w:szCs w:val="24"/>
                <w:lang w:val="sq-AL"/>
              </w:rPr>
              <w:t>01</w:t>
            </w:r>
            <w:r>
              <w:rPr>
                <w:rFonts w:ascii="Times New Roman" w:hAnsi="Times New Roman"/>
                <w:sz w:val="24"/>
                <w:szCs w:val="24"/>
                <w:lang w:val="sq-AL"/>
              </w:rPr>
              <w:t>.0</w:t>
            </w:r>
            <w:r w:rsidR="00952ECD">
              <w:rPr>
                <w:rFonts w:ascii="Times New Roman" w:hAnsi="Times New Roman"/>
                <w:sz w:val="24"/>
                <w:szCs w:val="24"/>
                <w:lang w:val="sq-AL"/>
              </w:rPr>
              <w:t>7</w:t>
            </w:r>
            <w:r>
              <w:rPr>
                <w:rFonts w:ascii="Times New Roman" w:hAnsi="Times New Roman"/>
                <w:sz w:val="24"/>
                <w:szCs w:val="24"/>
                <w:lang w:val="sq-AL"/>
              </w:rPr>
              <w:t>.2019</w:t>
            </w:r>
          </w:p>
        </w:tc>
      </w:tr>
      <w:tr w:rsidR="00A45021" w:rsidRPr="00B77032" w14:paraId="5DC2FC4A" w14:textId="77777777" w:rsidTr="00485A0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23AF56F" w14:textId="77777777" w:rsidR="00A45021" w:rsidRPr="00B77032" w:rsidRDefault="00EB034B" w:rsidP="00EB034B">
            <w:pPr>
              <w:rPr>
                <w:rFonts w:ascii="Times New Roman" w:hAnsi="Times New Roman"/>
                <w:b/>
                <w:lang w:val="sq-AL"/>
              </w:rPr>
            </w:pPr>
            <w:r w:rsidRPr="00B77032">
              <w:rPr>
                <w:rFonts w:ascii="Times New Roman" w:hAnsi="Times New Roman"/>
                <w:b/>
                <w:lang w:val="sq-AL"/>
              </w:rPr>
              <w:t xml:space="preserve">NUMRI I </w:t>
            </w:r>
            <w:r w:rsidR="008C604A" w:rsidRPr="00B77032">
              <w:rPr>
                <w:rFonts w:ascii="Times New Roman" w:hAnsi="Times New Roman"/>
                <w:b/>
                <w:lang w:val="sq-AL"/>
              </w:rPr>
              <w:t>VLERËSIMIT</w:t>
            </w:r>
            <w:r w:rsidRPr="00B77032">
              <w:rPr>
                <w:rFonts w:ascii="Times New Roman" w:hAnsi="Times New Roman"/>
                <w:b/>
                <w:lang w:val="sq-AL"/>
              </w:rPr>
              <w:t xml:space="preserve"> T</w:t>
            </w:r>
            <w:r w:rsidR="00573E8A" w:rsidRPr="00B77032">
              <w:rPr>
                <w:rFonts w:ascii="Times New Roman" w:hAnsi="Times New Roman"/>
                <w:b/>
                <w:lang w:val="sq-AL"/>
              </w:rPr>
              <w:t>Ë</w:t>
            </w:r>
            <w:r w:rsidRPr="00B77032">
              <w:rPr>
                <w:rFonts w:ascii="Times New Roman" w:hAnsi="Times New Roman"/>
                <w:b/>
                <w:lang w:val="sq-AL"/>
              </w:rPr>
              <w:t xml:space="preserve"> NDIKIMIT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AE6A7DF" w14:textId="77777777" w:rsidR="00A45021" w:rsidRPr="00B77032" w:rsidRDefault="00C04319" w:rsidP="00613507">
            <w:pPr>
              <w:rPr>
                <w:rFonts w:ascii="Times New Roman" w:hAnsi="Times New Roman"/>
                <w:sz w:val="24"/>
                <w:szCs w:val="24"/>
                <w:lang w:val="sq-AL"/>
              </w:rPr>
            </w:pPr>
            <w:r w:rsidRPr="00B77032">
              <w:rPr>
                <w:rFonts w:ascii="Times New Roman" w:hAnsi="Times New Roman"/>
                <w:sz w:val="24"/>
                <w:szCs w:val="24"/>
                <w:lang w:val="sq-AL"/>
              </w:rPr>
              <w:t>2019</w:t>
            </w:r>
            <w:r w:rsidR="00C6728D" w:rsidRPr="00B77032">
              <w:rPr>
                <w:rFonts w:ascii="Times New Roman" w:hAnsi="Times New Roman"/>
                <w:sz w:val="24"/>
                <w:szCs w:val="24"/>
                <w:lang w:val="sq-AL"/>
              </w:rPr>
              <w:t xml:space="preserve"> – </w:t>
            </w:r>
            <w:r w:rsidRPr="00B77032">
              <w:rPr>
                <w:rFonts w:ascii="Times New Roman" w:hAnsi="Times New Roman"/>
                <w:sz w:val="24"/>
                <w:szCs w:val="24"/>
                <w:lang w:val="sq-AL"/>
              </w:rPr>
              <w:t>MFE</w:t>
            </w:r>
            <w:r w:rsidR="00C6728D" w:rsidRPr="00B77032">
              <w:rPr>
                <w:rFonts w:ascii="Times New Roman" w:hAnsi="Times New Roman"/>
                <w:sz w:val="24"/>
                <w:szCs w:val="24"/>
                <w:lang w:val="sq-AL"/>
              </w:rPr>
              <w:t xml:space="preserve">- </w:t>
            </w:r>
            <w:r w:rsidR="00873B11" w:rsidRPr="00B77032">
              <w:rPr>
                <w:rFonts w:ascii="Times New Roman" w:hAnsi="Times New Roman"/>
                <w:sz w:val="24"/>
                <w:szCs w:val="24"/>
                <w:lang w:val="sq-AL"/>
              </w:rPr>
              <w:t>1</w:t>
            </w:r>
            <w:r w:rsidR="00613507" w:rsidRPr="00B77032">
              <w:rPr>
                <w:rFonts w:ascii="Times New Roman" w:hAnsi="Times New Roman"/>
                <w:sz w:val="24"/>
                <w:szCs w:val="24"/>
                <w:lang w:val="sq-AL"/>
              </w:rPr>
              <w:t>1</w:t>
            </w:r>
          </w:p>
        </w:tc>
      </w:tr>
      <w:tr w:rsidR="00A45021" w:rsidRPr="003B4728" w14:paraId="78E1968C" w14:textId="77777777" w:rsidTr="00485A0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C557A67" w14:textId="77777777" w:rsidR="00A45021" w:rsidRPr="00B77032" w:rsidRDefault="00EB034B" w:rsidP="00A45021">
            <w:pPr>
              <w:rPr>
                <w:rFonts w:ascii="Times New Roman" w:hAnsi="Times New Roman"/>
                <w:b/>
                <w:lang w:val="sq-AL"/>
              </w:rPr>
            </w:pPr>
            <w:r w:rsidRPr="00B77032">
              <w:rPr>
                <w:rFonts w:ascii="Times New Roman" w:hAnsi="Times New Roman"/>
                <w:b/>
                <w:lang w:val="sq-AL"/>
              </w:rPr>
              <w:t xml:space="preserve">TE </w:t>
            </w:r>
            <w:r w:rsidR="008C604A" w:rsidRPr="00B77032">
              <w:rPr>
                <w:rFonts w:ascii="Times New Roman" w:hAnsi="Times New Roman"/>
                <w:b/>
                <w:lang w:val="sq-AL"/>
              </w:rPr>
              <w:t>DHËNA</w:t>
            </w:r>
            <w:r w:rsidRPr="00B77032">
              <w:rPr>
                <w:rFonts w:ascii="Times New Roman" w:hAnsi="Times New Roman"/>
                <w:b/>
                <w:lang w:val="sq-AL"/>
              </w:rPr>
              <w:t xml:space="preserve"> KONTAKTI</w:t>
            </w:r>
            <w:r w:rsidR="00A45021" w:rsidRPr="00B77032">
              <w:rPr>
                <w:rFonts w:ascii="Times New Roman" w:hAnsi="Times New Roman"/>
                <w:b/>
                <w:lang w:val="sq-AL"/>
              </w:rPr>
              <w:t xml:space="preserve"> </w:t>
            </w:r>
          </w:p>
          <w:p w14:paraId="16457AE4" w14:textId="77777777" w:rsidR="00A45021" w:rsidRPr="00B77032" w:rsidRDefault="00A45021" w:rsidP="00C6728D">
            <w:pPr>
              <w:rPr>
                <w:rFonts w:ascii="Times New Roman" w:hAnsi="Times New Roman"/>
                <w:b/>
                <w:lang w:val="sq-AL"/>
              </w:rPr>
            </w:pPr>
            <w:r w:rsidRPr="00B77032">
              <w:rPr>
                <w:rFonts w:ascii="Times New Roman" w:hAnsi="Times New Roman"/>
                <w:b/>
                <w:lang w:val="sq-AL"/>
              </w:rPr>
              <w:t>(</w:t>
            </w:r>
            <w:r w:rsidR="008C604A" w:rsidRPr="00B77032">
              <w:rPr>
                <w:rFonts w:ascii="Times New Roman" w:hAnsi="Times New Roman"/>
                <w:b/>
                <w:lang w:val="sq-AL"/>
              </w:rPr>
              <w:t>EMR</w:t>
            </w:r>
            <w:r w:rsidR="00775531" w:rsidRPr="00B77032">
              <w:rPr>
                <w:rFonts w:ascii="Times New Roman" w:hAnsi="Times New Roman"/>
                <w:b/>
                <w:lang w:val="sq-AL"/>
              </w:rPr>
              <w:t>I</w:t>
            </w:r>
            <w:r w:rsidRPr="00B77032">
              <w:rPr>
                <w:rFonts w:ascii="Times New Roman" w:hAnsi="Times New Roman"/>
                <w:b/>
                <w:lang w:val="sq-AL"/>
              </w:rPr>
              <w:t>, E</w:t>
            </w:r>
            <w:r w:rsidR="00EB034B" w:rsidRPr="00B77032">
              <w:rPr>
                <w:rFonts w:ascii="Times New Roman" w:hAnsi="Times New Roman"/>
                <w:b/>
                <w:lang w:val="sq-AL"/>
              </w:rPr>
              <w:t>-MAIL, NUMRI I TELEF</w:t>
            </w:r>
            <w:r w:rsidRPr="00B77032">
              <w:rPr>
                <w:rFonts w:ascii="Times New Roman" w:hAnsi="Times New Roman"/>
                <w:b/>
                <w:lang w:val="sq-AL"/>
              </w:rPr>
              <w:t>O</w:t>
            </w:r>
            <w:r w:rsidR="00EB034B" w:rsidRPr="00B77032">
              <w:rPr>
                <w:rFonts w:ascii="Times New Roman" w:hAnsi="Times New Roman"/>
                <w:b/>
                <w:lang w:val="sq-AL"/>
              </w:rPr>
              <w:t>NIT T</w:t>
            </w:r>
            <w:r w:rsidR="00573E8A" w:rsidRPr="00B77032">
              <w:rPr>
                <w:rFonts w:ascii="Times New Roman" w:hAnsi="Times New Roman"/>
                <w:b/>
                <w:lang w:val="sq-AL"/>
              </w:rPr>
              <w:t>Ë</w:t>
            </w:r>
            <w:r w:rsidR="00EB034B" w:rsidRPr="00B77032">
              <w:rPr>
                <w:rFonts w:ascii="Times New Roman" w:hAnsi="Times New Roman"/>
                <w:b/>
                <w:lang w:val="sq-AL"/>
              </w:rPr>
              <w:t xml:space="preserve"> </w:t>
            </w:r>
            <w:r w:rsidR="00C6728D" w:rsidRPr="00B77032">
              <w:rPr>
                <w:rFonts w:ascii="Times New Roman" w:hAnsi="Times New Roman"/>
                <w:b/>
                <w:lang w:val="sq-AL"/>
              </w:rPr>
              <w:t>PERSONIT TË KONTAKTIT)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2883C85" w14:textId="77777777" w:rsidR="00F76AE4" w:rsidRPr="00B77032" w:rsidRDefault="00F76AE4" w:rsidP="00F76AE4">
            <w:pPr>
              <w:jc w:val="both"/>
              <w:rPr>
                <w:rFonts w:ascii="Times New Roman" w:hAnsi="Times New Roman"/>
                <w:sz w:val="24"/>
                <w:szCs w:val="24"/>
                <w:lang w:val="sq-AL"/>
              </w:rPr>
            </w:pPr>
            <w:r w:rsidRPr="00B77032">
              <w:rPr>
                <w:rFonts w:ascii="Times New Roman" w:hAnsi="Times New Roman"/>
                <w:sz w:val="24"/>
                <w:szCs w:val="24"/>
                <w:lang w:val="sq-AL"/>
              </w:rPr>
              <w:t>Irida Barkaj</w:t>
            </w:r>
          </w:p>
          <w:p w14:paraId="3F867CEE" w14:textId="77777777" w:rsidR="00F76AE4" w:rsidRPr="00B77032" w:rsidRDefault="00140EE9" w:rsidP="00F76AE4">
            <w:pPr>
              <w:jc w:val="both"/>
              <w:rPr>
                <w:rFonts w:ascii="Times New Roman" w:hAnsi="Times New Roman"/>
                <w:sz w:val="24"/>
                <w:szCs w:val="24"/>
                <w:lang w:val="sq-AL"/>
              </w:rPr>
            </w:pPr>
            <w:hyperlink r:id="rId8" w:history="1">
              <w:r w:rsidR="00F76AE4" w:rsidRPr="00B77032">
                <w:rPr>
                  <w:rStyle w:val="Hyperlink"/>
                  <w:rFonts w:ascii="Times New Roman" w:hAnsi="Times New Roman"/>
                  <w:sz w:val="24"/>
                  <w:szCs w:val="24"/>
                  <w:lang w:val="sq-AL"/>
                </w:rPr>
                <w:t>Irida.barkaj@financa.gov.al</w:t>
              </w:r>
            </w:hyperlink>
          </w:p>
          <w:p w14:paraId="25737C4C" w14:textId="77777777" w:rsidR="00F76AE4" w:rsidRPr="00B77032" w:rsidRDefault="00DB6C4E" w:rsidP="00F76AE4">
            <w:pPr>
              <w:jc w:val="both"/>
              <w:rPr>
                <w:rFonts w:ascii="Times New Roman" w:hAnsi="Times New Roman"/>
                <w:sz w:val="24"/>
                <w:szCs w:val="24"/>
                <w:lang w:val="sq-AL"/>
              </w:rPr>
            </w:pPr>
            <w:r w:rsidRPr="00B77032">
              <w:rPr>
                <w:rFonts w:ascii="Times New Roman" w:hAnsi="Times New Roman"/>
                <w:sz w:val="24"/>
                <w:szCs w:val="24"/>
                <w:lang w:val="sq-AL"/>
              </w:rPr>
              <w:t xml:space="preserve">Tel: </w:t>
            </w:r>
            <w:r w:rsidR="00F76AE4" w:rsidRPr="00B77032">
              <w:rPr>
                <w:rFonts w:ascii="Times New Roman" w:hAnsi="Times New Roman"/>
                <w:sz w:val="24"/>
                <w:szCs w:val="24"/>
                <w:lang w:val="sq-AL"/>
              </w:rPr>
              <w:t>+355693692886</w:t>
            </w:r>
          </w:p>
          <w:p w14:paraId="5A74452D" w14:textId="77777777" w:rsidR="00613507" w:rsidRPr="00B77032" w:rsidRDefault="00613507" w:rsidP="00613507">
            <w:pPr>
              <w:jc w:val="both"/>
              <w:rPr>
                <w:rFonts w:ascii="Times New Roman" w:hAnsi="Times New Roman"/>
                <w:sz w:val="24"/>
                <w:szCs w:val="24"/>
                <w:lang w:val="sq-AL"/>
              </w:rPr>
            </w:pPr>
            <w:r w:rsidRPr="00B77032">
              <w:rPr>
                <w:rFonts w:ascii="Times New Roman" w:hAnsi="Times New Roman"/>
                <w:sz w:val="24"/>
                <w:szCs w:val="24"/>
                <w:lang w:val="sq-AL"/>
              </w:rPr>
              <w:t>Arvid Uruci</w:t>
            </w:r>
          </w:p>
          <w:p w14:paraId="398EB9D2" w14:textId="77777777" w:rsidR="00613507" w:rsidRPr="00B77032" w:rsidRDefault="00140EE9" w:rsidP="00613507">
            <w:pPr>
              <w:jc w:val="both"/>
              <w:rPr>
                <w:rFonts w:ascii="Times New Roman" w:hAnsi="Times New Roman"/>
                <w:sz w:val="24"/>
                <w:szCs w:val="24"/>
                <w:lang w:val="sq-AL"/>
              </w:rPr>
            </w:pPr>
            <w:hyperlink r:id="rId9" w:history="1">
              <w:r w:rsidR="00613507" w:rsidRPr="00B77032">
                <w:rPr>
                  <w:rStyle w:val="Hyperlink"/>
                  <w:rFonts w:ascii="Times New Roman" w:hAnsi="Times New Roman"/>
                  <w:sz w:val="24"/>
                  <w:szCs w:val="24"/>
                  <w:lang w:val="sq-AL"/>
                </w:rPr>
                <w:t>Arvid.uruci@financa.gov.al</w:t>
              </w:r>
            </w:hyperlink>
          </w:p>
          <w:p w14:paraId="337B8B66" w14:textId="77777777" w:rsidR="00613507" w:rsidRPr="00B77032" w:rsidRDefault="00613507" w:rsidP="00613507">
            <w:pPr>
              <w:jc w:val="both"/>
              <w:rPr>
                <w:rFonts w:ascii="Times New Roman" w:hAnsi="Times New Roman"/>
                <w:sz w:val="24"/>
                <w:szCs w:val="24"/>
                <w:lang w:val="sq-AL"/>
              </w:rPr>
            </w:pPr>
            <w:r w:rsidRPr="00B77032">
              <w:rPr>
                <w:rFonts w:ascii="Times New Roman" w:hAnsi="Times New Roman"/>
                <w:sz w:val="24"/>
                <w:szCs w:val="24"/>
                <w:lang w:val="sq-AL"/>
              </w:rPr>
              <w:t>Tel:         +355692441155</w:t>
            </w:r>
          </w:p>
          <w:p w14:paraId="259FA74A" w14:textId="77777777" w:rsidR="00C04319" w:rsidRPr="00B77032" w:rsidRDefault="00C04319" w:rsidP="00217F27">
            <w:pPr>
              <w:jc w:val="both"/>
              <w:rPr>
                <w:rFonts w:ascii="Times New Roman" w:hAnsi="Times New Roman"/>
                <w:sz w:val="24"/>
                <w:szCs w:val="24"/>
                <w:lang w:val="sq-AL"/>
              </w:rPr>
            </w:pPr>
          </w:p>
        </w:tc>
      </w:tr>
      <w:tr w:rsidR="006210CC" w:rsidRPr="003B4728" w14:paraId="61FBDBBF" w14:textId="77777777" w:rsidTr="006E4FD0">
        <w:trPr>
          <w:trHeight w:val="162"/>
        </w:trPr>
        <w:tc>
          <w:tcPr>
            <w:tcW w:w="9016" w:type="dxa"/>
            <w:gridSpan w:val="3"/>
            <w:tcBorders>
              <w:top w:val="single" w:sz="4" w:space="0" w:color="000000"/>
              <w:left w:val="single" w:sz="4" w:space="0" w:color="000000"/>
              <w:bottom w:val="single" w:sz="4" w:space="0" w:color="000000"/>
              <w:right w:val="single" w:sz="4" w:space="0" w:color="000000"/>
            </w:tcBorders>
          </w:tcPr>
          <w:p w14:paraId="015982CE" w14:textId="77777777" w:rsidR="006210CC" w:rsidRPr="00B77032" w:rsidRDefault="006210CC" w:rsidP="006210CC">
            <w:pPr>
              <w:jc w:val="both"/>
              <w:rPr>
                <w:rFonts w:ascii="Times New Roman" w:hAnsi="Times New Roman"/>
                <w:b/>
                <w:sz w:val="10"/>
                <w:lang w:val="sq-AL"/>
              </w:rPr>
            </w:pPr>
          </w:p>
        </w:tc>
      </w:tr>
      <w:tr w:rsidR="006210CC" w:rsidRPr="003B4728" w14:paraId="5D9CE34B" w14:textId="77777777" w:rsidTr="00485A07">
        <w:trPr>
          <w:trHeight w:val="353"/>
        </w:trPr>
        <w:tc>
          <w:tcPr>
            <w:tcW w:w="9016"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62A1019" w14:textId="77777777" w:rsidR="006210CC" w:rsidRPr="00B77032" w:rsidRDefault="006210CC" w:rsidP="006210CC">
            <w:pPr>
              <w:jc w:val="both"/>
              <w:rPr>
                <w:rFonts w:ascii="Times New Roman" w:hAnsi="Times New Roman"/>
                <w:b/>
                <w:sz w:val="24"/>
                <w:szCs w:val="24"/>
                <w:lang w:val="sq-AL"/>
              </w:rPr>
            </w:pPr>
            <w:r w:rsidRPr="00B77032">
              <w:rPr>
                <w:rFonts w:ascii="Times New Roman" w:hAnsi="Times New Roman"/>
                <w:b/>
                <w:sz w:val="24"/>
                <w:szCs w:val="24"/>
                <w:lang w:val="sq-AL"/>
              </w:rPr>
              <w:t>P</w:t>
            </w:r>
            <w:r w:rsidR="00EB034B" w:rsidRPr="00B77032">
              <w:rPr>
                <w:rFonts w:ascii="Times New Roman" w:hAnsi="Times New Roman"/>
                <w:b/>
                <w:sz w:val="24"/>
                <w:szCs w:val="24"/>
                <w:lang w:val="sq-AL"/>
              </w:rPr>
              <w:t>JESA</w:t>
            </w:r>
            <w:r w:rsidRPr="00B77032">
              <w:rPr>
                <w:rFonts w:ascii="Times New Roman" w:hAnsi="Times New Roman"/>
                <w:b/>
                <w:sz w:val="24"/>
                <w:szCs w:val="24"/>
                <w:lang w:val="sq-AL"/>
              </w:rPr>
              <w:t xml:space="preserve"> 1: </w:t>
            </w:r>
            <w:r w:rsidR="008C604A" w:rsidRPr="00B77032">
              <w:rPr>
                <w:rFonts w:ascii="Times New Roman" w:hAnsi="Times New Roman"/>
                <w:b/>
                <w:sz w:val="24"/>
                <w:szCs w:val="24"/>
                <w:lang w:val="sq-AL"/>
              </w:rPr>
              <w:t>PËRMBLEDHJE</w:t>
            </w:r>
            <w:r w:rsidR="00EB034B" w:rsidRPr="00B77032">
              <w:rPr>
                <w:rFonts w:ascii="Times New Roman" w:hAnsi="Times New Roman"/>
                <w:b/>
                <w:sz w:val="24"/>
                <w:szCs w:val="24"/>
                <w:lang w:val="sq-AL"/>
              </w:rPr>
              <w:t xml:space="preserve"> </w:t>
            </w:r>
            <w:r w:rsidRPr="00B77032">
              <w:rPr>
                <w:rFonts w:ascii="Times New Roman" w:hAnsi="Times New Roman"/>
                <w:b/>
                <w:sz w:val="24"/>
                <w:szCs w:val="24"/>
                <w:lang w:val="sq-AL"/>
              </w:rPr>
              <w:t>E</w:t>
            </w:r>
            <w:r w:rsidR="00EB034B" w:rsidRPr="00B77032">
              <w:rPr>
                <w:rFonts w:ascii="Times New Roman" w:hAnsi="Times New Roman"/>
                <w:b/>
                <w:sz w:val="24"/>
                <w:szCs w:val="24"/>
                <w:lang w:val="sq-AL"/>
              </w:rPr>
              <w:t>KZEK</w:t>
            </w:r>
            <w:r w:rsidRPr="00B77032">
              <w:rPr>
                <w:rFonts w:ascii="Times New Roman" w:hAnsi="Times New Roman"/>
                <w:b/>
                <w:sz w:val="24"/>
                <w:szCs w:val="24"/>
                <w:lang w:val="sq-AL"/>
              </w:rPr>
              <w:t xml:space="preserve">UTIVE  </w:t>
            </w:r>
          </w:p>
          <w:p w14:paraId="66B848A0" w14:textId="77777777" w:rsidR="00F6064C" w:rsidRPr="00B77032" w:rsidRDefault="00C04319" w:rsidP="00C04319">
            <w:pPr>
              <w:jc w:val="both"/>
              <w:rPr>
                <w:rFonts w:ascii="Times New Roman" w:hAnsi="Times New Roman"/>
                <w:b/>
                <w:sz w:val="24"/>
                <w:szCs w:val="24"/>
                <w:lang w:val="sq-AL"/>
              </w:rPr>
            </w:pPr>
            <w:r w:rsidRPr="00B77032">
              <w:rPr>
                <w:rFonts w:ascii="Times New Roman" w:hAnsi="Times New Roman"/>
                <w:b/>
                <w:sz w:val="24"/>
                <w:szCs w:val="24"/>
                <w:lang w:val="sq-AL"/>
              </w:rPr>
              <w:t>(Maksimumi 2 faqe)</w:t>
            </w:r>
          </w:p>
          <w:p w14:paraId="46C70F25" w14:textId="77777777" w:rsidR="00E44985" w:rsidRPr="00B77032" w:rsidRDefault="00E44985" w:rsidP="00C04319">
            <w:pPr>
              <w:jc w:val="both"/>
              <w:rPr>
                <w:rFonts w:ascii="Times New Roman" w:hAnsi="Times New Roman"/>
                <w:b/>
                <w:sz w:val="24"/>
                <w:szCs w:val="24"/>
                <w:lang w:val="sq-AL"/>
              </w:rPr>
            </w:pPr>
          </w:p>
        </w:tc>
      </w:tr>
      <w:tr w:rsidR="006210CC" w:rsidRPr="003B4728" w14:paraId="73CD87D8" w14:textId="77777777" w:rsidTr="00B61CA7">
        <w:trPr>
          <w:trHeight w:val="552"/>
        </w:trPr>
        <w:tc>
          <w:tcPr>
            <w:tcW w:w="9016" w:type="dxa"/>
            <w:gridSpan w:val="3"/>
            <w:tcBorders>
              <w:top w:val="single" w:sz="4" w:space="0" w:color="000000"/>
              <w:left w:val="single" w:sz="4" w:space="0" w:color="000000"/>
              <w:bottom w:val="single" w:sz="4" w:space="0" w:color="000000"/>
              <w:right w:val="single" w:sz="4" w:space="0" w:color="000000"/>
            </w:tcBorders>
          </w:tcPr>
          <w:p w14:paraId="66C8A0D1" w14:textId="77777777" w:rsidR="006210CC" w:rsidRPr="00B77032" w:rsidRDefault="006210CC" w:rsidP="006210CC">
            <w:pPr>
              <w:jc w:val="both"/>
              <w:rPr>
                <w:rFonts w:ascii="Times New Roman" w:hAnsi="Times New Roman"/>
                <w:b/>
                <w:sz w:val="24"/>
                <w:szCs w:val="24"/>
                <w:lang w:val="sq-AL"/>
              </w:rPr>
            </w:pPr>
            <w:r w:rsidRPr="00B77032">
              <w:rPr>
                <w:rFonts w:ascii="Times New Roman" w:hAnsi="Times New Roman"/>
                <w:b/>
                <w:sz w:val="24"/>
                <w:szCs w:val="24"/>
                <w:lang w:val="sq-AL"/>
              </w:rPr>
              <w:t>P</w:t>
            </w:r>
            <w:r w:rsidR="00573E8A" w:rsidRPr="00B77032">
              <w:rPr>
                <w:rFonts w:ascii="Times New Roman" w:hAnsi="Times New Roman"/>
                <w:b/>
                <w:sz w:val="24"/>
                <w:szCs w:val="24"/>
                <w:lang w:val="sq-AL"/>
              </w:rPr>
              <w:t>Ë</w:t>
            </w:r>
            <w:r w:rsidR="00EB034B" w:rsidRPr="00B77032">
              <w:rPr>
                <w:rFonts w:ascii="Times New Roman" w:hAnsi="Times New Roman"/>
                <w:b/>
                <w:sz w:val="24"/>
                <w:szCs w:val="24"/>
                <w:lang w:val="sq-AL"/>
              </w:rPr>
              <w:t>RKUFIZIMI I P</w:t>
            </w:r>
            <w:r w:rsidRPr="00B77032">
              <w:rPr>
                <w:rFonts w:ascii="Times New Roman" w:hAnsi="Times New Roman"/>
                <w:b/>
                <w:sz w:val="24"/>
                <w:szCs w:val="24"/>
                <w:lang w:val="sq-AL"/>
              </w:rPr>
              <w:t>ROBLEM</w:t>
            </w:r>
            <w:r w:rsidR="00EB034B" w:rsidRPr="00B77032">
              <w:rPr>
                <w:rFonts w:ascii="Times New Roman" w:hAnsi="Times New Roman"/>
                <w:b/>
                <w:sz w:val="24"/>
                <w:szCs w:val="24"/>
                <w:lang w:val="sq-AL"/>
              </w:rPr>
              <w:t>IT</w:t>
            </w:r>
          </w:p>
          <w:p w14:paraId="3B5FC2D0" w14:textId="4F858E52" w:rsidR="004E0688" w:rsidRDefault="00C04319" w:rsidP="002E465E">
            <w:pPr>
              <w:jc w:val="both"/>
              <w:rPr>
                <w:rFonts w:ascii="Times New Roman" w:hAnsi="Times New Roman"/>
                <w:i/>
                <w:sz w:val="20"/>
                <w:lang w:val="sq-AL"/>
              </w:rPr>
            </w:pPr>
            <w:r w:rsidRPr="00B77032">
              <w:rPr>
                <w:rFonts w:ascii="Times New Roman" w:hAnsi="Times New Roman"/>
                <w:i/>
                <w:sz w:val="20"/>
                <w:lang w:val="sq-AL"/>
              </w:rPr>
              <w:t xml:space="preserve">Cili është problemi në shqyrtim dhe cilat janë shkaqet e tij? Pse është e nevojshme ndërhyrja qeverisë? </w:t>
            </w:r>
          </w:p>
          <w:p w14:paraId="51B1B761" w14:textId="77777777" w:rsidR="002E465E" w:rsidRPr="002E465E" w:rsidRDefault="002E465E" w:rsidP="002E465E">
            <w:pPr>
              <w:jc w:val="both"/>
              <w:rPr>
                <w:rFonts w:ascii="Times New Roman" w:hAnsi="Times New Roman"/>
                <w:i/>
                <w:sz w:val="20"/>
                <w:lang w:val="sq-AL"/>
              </w:rPr>
            </w:pPr>
          </w:p>
          <w:p w14:paraId="34441242" w14:textId="72068592" w:rsidR="00B83ADE" w:rsidRDefault="00613507" w:rsidP="00613507">
            <w:pPr>
              <w:spacing w:after="160" w:line="276" w:lineRule="auto"/>
              <w:jc w:val="both"/>
              <w:rPr>
                <w:rFonts w:ascii="Times New Roman" w:hAnsi="Times New Roman"/>
                <w:bCs/>
                <w:sz w:val="24"/>
                <w:szCs w:val="24"/>
                <w:lang w:val="sq-AL"/>
              </w:rPr>
            </w:pPr>
            <w:r w:rsidRPr="00B77032">
              <w:rPr>
                <w:rFonts w:ascii="Times New Roman" w:eastAsia="Calibri" w:hAnsi="Times New Roman"/>
                <w:bCs/>
                <w:sz w:val="24"/>
                <w:szCs w:val="24"/>
                <w:lang w:val="sq-AL"/>
              </w:rPr>
              <w:t xml:space="preserve">Konsumi </w:t>
            </w:r>
            <w:r w:rsidR="00CC1375">
              <w:rPr>
                <w:rFonts w:ascii="Times New Roman" w:eastAsia="Calibri" w:hAnsi="Times New Roman"/>
                <w:bCs/>
                <w:sz w:val="24"/>
                <w:szCs w:val="24"/>
                <w:lang w:val="sq-AL"/>
              </w:rPr>
              <w:t xml:space="preserve">i mallrave dhe shërbimeve </w:t>
            </w:r>
            <w:r w:rsidRPr="00B77032">
              <w:rPr>
                <w:rFonts w:ascii="Times New Roman" w:eastAsia="Calibri" w:hAnsi="Times New Roman"/>
                <w:bCs/>
                <w:sz w:val="24"/>
                <w:szCs w:val="24"/>
                <w:lang w:val="sq-AL"/>
              </w:rPr>
              <w:t xml:space="preserve">në qytete është gjithmonë e më i vogël. Njerëzit kanë nevojë për një nxitje konsumi. Disa nga nxitjet e konsumit të identifikuara janë shërbime më cilësore publike (pastrim, siguri, </w:t>
            </w:r>
            <w:r w:rsidR="00CC1375" w:rsidRPr="00B77032">
              <w:rPr>
                <w:rFonts w:ascii="Times New Roman" w:eastAsia="Calibri" w:hAnsi="Times New Roman"/>
                <w:bCs/>
                <w:sz w:val="24"/>
                <w:szCs w:val="24"/>
                <w:lang w:val="sq-AL"/>
              </w:rPr>
              <w:t>ndri</w:t>
            </w:r>
            <w:r w:rsidR="00CC1375">
              <w:rPr>
                <w:rFonts w:ascii="Times New Roman" w:eastAsia="Calibri" w:hAnsi="Times New Roman"/>
                <w:bCs/>
                <w:sz w:val="24"/>
                <w:szCs w:val="24"/>
                <w:lang w:val="sq-AL"/>
              </w:rPr>
              <w:t>ç</w:t>
            </w:r>
            <w:r w:rsidR="00CC1375" w:rsidRPr="00B77032">
              <w:rPr>
                <w:rFonts w:ascii="Times New Roman" w:eastAsia="Calibri" w:hAnsi="Times New Roman"/>
                <w:bCs/>
                <w:sz w:val="24"/>
                <w:szCs w:val="24"/>
                <w:lang w:val="sq-AL"/>
              </w:rPr>
              <w:t>im</w:t>
            </w:r>
            <w:r w:rsidRPr="00B77032">
              <w:rPr>
                <w:rFonts w:ascii="Times New Roman" w:eastAsia="Calibri" w:hAnsi="Times New Roman"/>
                <w:bCs/>
                <w:sz w:val="24"/>
                <w:szCs w:val="24"/>
                <w:lang w:val="sq-AL"/>
              </w:rPr>
              <w:t xml:space="preserve">, </w:t>
            </w:r>
            <w:r w:rsidR="00B83ADE" w:rsidRPr="00B77032">
              <w:rPr>
                <w:rFonts w:ascii="Times New Roman" w:hAnsi="Times New Roman"/>
                <w:bCs/>
                <w:sz w:val="24"/>
                <w:szCs w:val="24"/>
                <w:lang w:val="sq-AL"/>
              </w:rPr>
              <w:t>këmbësorizim</w:t>
            </w:r>
            <w:r w:rsidR="00B83ADE">
              <w:rPr>
                <w:rFonts w:ascii="Times New Roman" w:hAnsi="Times New Roman"/>
                <w:bCs/>
                <w:sz w:val="24"/>
                <w:szCs w:val="24"/>
                <w:lang w:val="sq-AL"/>
              </w:rPr>
              <w:t xml:space="preserve">, </w:t>
            </w:r>
            <w:r w:rsidRPr="00B77032">
              <w:rPr>
                <w:rFonts w:ascii="Times New Roman" w:eastAsia="Calibri" w:hAnsi="Times New Roman"/>
                <w:bCs/>
                <w:sz w:val="24"/>
                <w:szCs w:val="24"/>
                <w:lang w:val="sq-AL"/>
              </w:rPr>
              <w:t>gjelbërim</w:t>
            </w:r>
            <w:r w:rsidR="00B83ADE">
              <w:rPr>
                <w:rFonts w:ascii="Times New Roman" w:eastAsia="Calibri" w:hAnsi="Times New Roman"/>
                <w:bCs/>
                <w:sz w:val="24"/>
                <w:szCs w:val="24"/>
                <w:lang w:val="sq-AL"/>
              </w:rPr>
              <w:t>, etj.</w:t>
            </w:r>
            <w:r w:rsidRPr="00B77032">
              <w:rPr>
                <w:rFonts w:ascii="Times New Roman" w:eastAsia="Calibri" w:hAnsi="Times New Roman"/>
                <w:bCs/>
                <w:sz w:val="24"/>
                <w:szCs w:val="24"/>
                <w:lang w:val="sq-AL"/>
              </w:rPr>
              <w:t xml:space="preserve">) dhe private (produkte më cilësore për t’u blerë/shërbyer, varietet në produktet e ofruara, etj). </w:t>
            </w:r>
            <w:r w:rsidR="00CC1375">
              <w:rPr>
                <w:rFonts w:ascii="Times New Roman" w:eastAsia="Calibri" w:hAnsi="Times New Roman"/>
                <w:bCs/>
                <w:sz w:val="24"/>
                <w:szCs w:val="24"/>
                <w:lang w:val="sq-AL"/>
              </w:rPr>
              <w:t>Gjithashtu në vendin tonë identifikohet mos</w:t>
            </w:r>
            <w:r w:rsidR="00F75745">
              <w:rPr>
                <w:rFonts w:ascii="Times New Roman" w:eastAsia="Calibri" w:hAnsi="Times New Roman"/>
                <w:bCs/>
                <w:sz w:val="24"/>
                <w:szCs w:val="24"/>
                <w:lang w:val="sq-AL"/>
              </w:rPr>
              <w:t xml:space="preserve"> </w:t>
            </w:r>
            <w:r w:rsidR="00CC1375" w:rsidRPr="00B77032">
              <w:rPr>
                <w:rFonts w:ascii="Times New Roman" w:hAnsi="Times New Roman"/>
                <w:bCs/>
                <w:sz w:val="24"/>
                <w:szCs w:val="24"/>
                <w:lang w:val="sq-AL"/>
              </w:rPr>
              <w:t>qëndrueshmëri</w:t>
            </w:r>
            <w:r w:rsidR="00CC1375">
              <w:rPr>
                <w:rFonts w:ascii="Times New Roman" w:hAnsi="Times New Roman"/>
                <w:bCs/>
                <w:sz w:val="24"/>
                <w:szCs w:val="24"/>
                <w:lang w:val="sq-AL"/>
              </w:rPr>
              <w:t>a</w:t>
            </w:r>
            <w:r w:rsidR="00CC1375" w:rsidRPr="00B77032">
              <w:rPr>
                <w:rFonts w:ascii="Times New Roman" w:hAnsi="Times New Roman"/>
                <w:bCs/>
                <w:sz w:val="24"/>
                <w:szCs w:val="24"/>
                <w:lang w:val="sq-AL"/>
              </w:rPr>
              <w:t xml:space="preserve"> dhe mirëmbajtj</w:t>
            </w:r>
            <w:r w:rsidR="00CC1375">
              <w:rPr>
                <w:rFonts w:ascii="Times New Roman" w:hAnsi="Times New Roman"/>
                <w:bCs/>
                <w:sz w:val="24"/>
                <w:szCs w:val="24"/>
                <w:lang w:val="sq-AL"/>
              </w:rPr>
              <w:t>a e pamjaftueshme</w:t>
            </w:r>
            <w:r w:rsidR="00CC1375" w:rsidRPr="00B77032">
              <w:rPr>
                <w:rFonts w:ascii="Times New Roman" w:hAnsi="Times New Roman"/>
                <w:bCs/>
                <w:sz w:val="24"/>
                <w:szCs w:val="24"/>
                <w:lang w:val="sq-AL"/>
              </w:rPr>
              <w:t xml:space="preserve"> e investimeve publike</w:t>
            </w:r>
            <w:r w:rsidR="00B83ADE">
              <w:rPr>
                <w:rFonts w:ascii="Times New Roman" w:hAnsi="Times New Roman"/>
                <w:bCs/>
                <w:sz w:val="24"/>
                <w:szCs w:val="24"/>
                <w:lang w:val="sq-AL"/>
              </w:rPr>
              <w:t xml:space="preserve"> </w:t>
            </w:r>
            <w:r w:rsidR="00CC1375" w:rsidRPr="00B77032">
              <w:rPr>
                <w:rFonts w:ascii="Times New Roman" w:hAnsi="Times New Roman"/>
                <w:bCs/>
                <w:sz w:val="24"/>
                <w:szCs w:val="24"/>
                <w:lang w:val="sq-AL"/>
              </w:rPr>
              <w:t xml:space="preserve"> në qendrat historike, turistike dhe tregtare të qyteteve dhe fshatrave</w:t>
            </w:r>
            <w:r w:rsidR="00CC1375">
              <w:rPr>
                <w:rFonts w:ascii="Times New Roman" w:hAnsi="Times New Roman"/>
                <w:bCs/>
                <w:sz w:val="24"/>
                <w:szCs w:val="24"/>
                <w:lang w:val="sq-AL"/>
              </w:rPr>
              <w:t>. Kjo për faktin edhe të</w:t>
            </w:r>
            <w:r w:rsidR="00CC1375" w:rsidRPr="00B77032">
              <w:rPr>
                <w:rFonts w:ascii="Times New Roman" w:hAnsi="Times New Roman"/>
                <w:bCs/>
                <w:sz w:val="24"/>
                <w:szCs w:val="24"/>
                <w:lang w:val="sq-AL"/>
              </w:rPr>
              <w:t xml:space="preserve"> </w:t>
            </w:r>
            <w:r w:rsidR="00CC1375">
              <w:rPr>
                <w:rFonts w:ascii="Times New Roman" w:hAnsi="Times New Roman"/>
                <w:bCs/>
                <w:sz w:val="24"/>
                <w:szCs w:val="24"/>
                <w:lang w:val="sq-AL"/>
              </w:rPr>
              <w:t>mos</w:t>
            </w:r>
            <w:r w:rsidR="00F75745">
              <w:rPr>
                <w:rFonts w:ascii="Times New Roman" w:hAnsi="Times New Roman"/>
                <w:bCs/>
                <w:sz w:val="24"/>
                <w:szCs w:val="24"/>
                <w:lang w:val="sq-AL"/>
              </w:rPr>
              <w:t xml:space="preserve"> </w:t>
            </w:r>
            <w:r w:rsidR="00CC1375" w:rsidRPr="00B77032">
              <w:rPr>
                <w:rFonts w:ascii="Times New Roman" w:hAnsi="Times New Roman"/>
                <w:bCs/>
                <w:sz w:val="24"/>
                <w:szCs w:val="24"/>
                <w:lang w:val="sq-AL"/>
              </w:rPr>
              <w:t>përfshirje</w:t>
            </w:r>
            <w:r w:rsidR="00CC1375">
              <w:rPr>
                <w:rFonts w:ascii="Times New Roman" w:hAnsi="Times New Roman"/>
                <w:bCs/>
                <w:sz w:val="24"/>
                <w:szCs w:val="24"/>
                <w:lang w:val="sq-AL"/>
              </w:rPr>
              <w:t>s së</w:t>
            </w:r>
            <w:r w:rsidR="00CC1375" w:rsidRPr="00B77032">
              <w:rPr>
                <w:rFonts w:ascii="Times New Roman" w:hAnsi="Times New Roman"/>
                <w:bCs/>
                <w:sz w:val="24"/>
                <w:szCs w:val="24"/>
                <w:lang w:val="sq-AL"/>
              </w:rPr>
              <w:t xml:space="preserve"> komunitetit të bizneseve që përfitojnë nga këto investime.</w:t>
            </w:r>
          </w:p>
          <w:p w14:paraId="63C184B8" w14:textId="356072E4" w:rsidR="00613507" w:rsidRPr="00B77032" w:rsidRDefault="00613507" w:rsidP="00613507">
            <w:pPr>
              <w:spacing w:after="160" w:line="276" w:lineRule="auto"/>
              <w:jc w:val="both"/>
              <w:rPr>
                <w:rFonts w:ascii="Times New Roman" w:eastAsia="Calibri" w:hAnsi="Times New Roman"/>
                <w:bCs/>
                <w:sz w:val="24"/>
                <w:szCs w:val="24"/>
                <w:lang w:val="sq-AL"/>
              </w:rPr>
            </w:pPr>
            <w:r w:rsidRPr="00B77032">
              <w:rPr>
                <w:rFonts w:ascii="Times New Roman" w:eastAsia="Calibri" w:hAnsi="Times New Roman"/>
                <w:bCs/>
                <w:sz w:val="24"/>
                <w:szCs w:val="24"/>
                <w:lang w:val="sq-AL"/>
              </w:rPr>
              <w:t xml:space="preserve">Një nga mënyrat që </w:t>
            </w:r>
            <w:r w:rsidR="00F75745" w:rsidRPr="00B77032">
              <w:rPr>
                <w:rFonts w:ascii="Times New Roman" w:eastAsia="Calibri" w:hAnsi="Times New Roman"/>
                <w:bCs/>
                <w:sz w:val="24"/>
                <w:szCs w:val="24"/>
                <w:lang w:val="sq-AL"/>
              </w:rPr>
              <w:t>vendet</w:t>
            </w:r>
            <w:r w:rsidRPr="00B77032">
              <w:rPr>
                <w:rFonts w:ascii="Times New Roman" w:eastAsia="Calibri" w:hAnsi="Times New Roman"/>
                <w:bCs/>
                <w:sz w:val="24"/>
                <w:szCs w:val="24"/>
                <w:lang w:val="sq-AL"/>
              </w:rPr>
              <w:t xml:space="preserve"> perëndimore e kanë nxitur rritjen e konsumit nëpër qytete është zhvillimi i zonave të përmirësimit të biznesit (BID).</w:t>
            </w:r>
          </w:p>
          <w:p w14:paraId="120D7AE9" w14:textId="19B5A56C" w:rsidR="00613507" w:rsidRPr="00B77032" w:rsidRDefault="00613507" w:rsidP="00613507">
            <w:pPr>
              <w:spacing w:after="160" w:line="276" w:lineRule="auto"/>
              <w:jc w:val="both"/>
              <w:rPr>
                <w:rFonts w:ascii="Times New Roman" w:eastAsia="Calibri" w:hAnsi="Times New Roman"/>
                <w:bCs/>
                <w:sz w:val="24"/>
                <w:szCs w:val="24"/>
                <w:lang w:val="sq-AL"/>
              </w:rPr>
            </w:pPr>
            <w:r w:rsidRPr="00B77032">
              <w:rPr>
                <w:rFonts w:ascii="Times New Roman" w:eastAsia="Calibri" w:hAnsi="Times New Roman"/>
                <w:bCs/>
                <w:sz w:val="24"/>
                <w:szCs w:val="24"/>
                <w:lang w:val="sq-AL"/>
              </w:rPr>
              <w:t>Zonë për Përmirësimin e Biznesit (‘BID’) është një koncept inovator që ka fituar terren në planifikimin e qyteteve perëndimore për sa i përket vetë</w:t>
            </w:r>
            <w:r w:rsidR="00F75745">
              <w:rPr>
                <w:rFonts w:ascii="Times New Roman" w:eastAsia="Calibri" w:hAnsi="Times New Roman"/>
                <w:bCs/>
                <w:sz w:val="24"/>
                <w:szCs w:val="24"/>
                <w:lang w:val="sq-AL"/>
              </w:rPr>
              <w:t xml:space="preserve"> </w:t>
            </w:r>
            <w:r w:rsidRPr="00B77032">
              <w:rPr>
                <w:rFonts w:ascii="Times New Roman" w:eastAsia="Calibri" w:hAnsi="Times New Roman"/>
                <w:bCs/>
                <w:sz w:val="24"/>
                <w:szCs w:val="24"/>
                <w:lang w:val="sq-AL"/>
              </w:rPr>
              <w:t>organizimit dhe vetë</w:t>
            </w:r>
            <w:r w:rsidR="00F75745">
              <w:rPr>
                <w:rFonts w:ascii="Times New Roman" w:eastAsia="Calibri" w:hAnsi="Times New Roman"/>
                <w:bCs/>
                <w:sz w:val="24"/>
                <w:szCs w:val="24"/>
                <w:lang w:val="sq-AL"/>
              </w:rPr>
              <w:t xml:space="preserve"> </w:t>
            </w:r>
            <w:r w:rsidRPr="00B77032">
              <w:rPr>
                <w:rFonts w:ascii="Times New Roman" w:eastAsia="Calibri" w:hAnsi="Times New Roman"/>
                <w:bCs/>
                <w:sz w:val="24"/>
                <w:szCs w:val="24"/>
                <w:lang w:val="sq-AL"/>
              </w:rPr>
              <w:t>rregullimit të bizneseve, duke përcaktuar zona të veçanta ku bizneset vetë</w:t>
            </w:r>
            <w:r w:rsidR="00F75745">
              <w:rPr>
                <w:rFonts w:ascii="Times New Roman" w:eastAsia="Calibri" w:hAnsi="Times New Roman"/>
                <w:bCs/>
                <w:sz w:val="24"/>
                <w:szCs w:val="24"/>
                <w:lang w:val="sq-AL"/>
              </w:rPr>
              <w:t xml:space="preserve"> </w:t>
            </w:r>
            <w:r w:rsidRPr="00B77032">
              <w:rPr>
                <w:rFonts w:ascii="Times New Roman" w:eastAsia="Calibri" w:hAnsi="Times New Roman"/>
                <w:bCs/>
                <w:sz w:val="24"/>
                <w:szCs w:val="24"/>
                <w:lang w:val="sq-AL"/>
              </w:rPr>
              <w:t>organizohen me synimin për një menaxhim më cilësor të zonës BID në lidhje me shërbimet publike bazë të ofruara dhe për shërbime shtesë që mundësohen nga ky vetë</w:t>
            </w:r>
            <w:r w:rsidR="00F75745">
              <w:rPr>
                <w:rFonts w:ascii="Times New Roman" w:eastAsia="Calibri" w:hAnsi="Times New Roman"/>
                <w:bCs/>
                <w:sz w:val="24"/>
                <w:szCs w:val="24"/>
                <w:lang w:val="sq-AL"/>
              </w:rPr>
              <w:t xml:space="preserve"> </w:t>
            </w:r>
            <w:r w:rsidRPr="00B77032">
              <w:rPr>
                <w:rFonts w:ascii="Times New Roman" w:eastAsia="Calibri" w:hAnsi="Times New Roman"/>
                <w:bCs/>
                <w:sz w:val="24"/>
                <w:szCs w:val="24"/>
                <w:lang w:val="sq-AL"/>
              </w:rPr>
              <w:t xml:space="preserve">organizim sipas konceptit BID. Aktualisht, në </w:t>
            </w:r>
            <w:r w:rsidRPr="00B77032">
              <w:rPr>
                <w:rFonts w:ascii="Times New Roman" w:eastAsia="Calibri" w:hAnsi="Times New Roman"/>
                <w:bCs/>
                <w:sz w:val="24"/>
                <w:szCs w:val="24"/>
                <w:lang w:val="sq-AL"/>
              </w:rPr>
              <w:lastRenderedPageBreak/>
              <w:t>Bashkitë Berat, Korçë, Krujë, Shkodër, Tiranë, Gjirokastër dhe Vlorë, po zbatohen projektet “Business Improvement District - BID” ose “Zonë për Përmirësimin e Biznesit”, në marrëveshje me AADF dhe në këtë marrëveshje janë përfshirë katër elemente kyçe:</w:t>
            </w:r>
          </w:p>
          <w:p w14:paraId="2A30FDFC" w14:textId="77777777" w:rsidR="00613507" w:rsidRPr="00B77032" w:rsidRDefault="00613507" w:rsidP="00A60C84">
            <w:pPr>
              <w:numPr>
                <w:ilvl w:val="0"/>
                <w:numId w:val="23"/>
              </w:numPr>
              <w:spacing w:after="160" w:line="276" w:lineRule="auto"/>
              <w:jc w:val="both"/>
              <w:rPr>
                <w:rFonts w:ascii="Times New Roman" w:eastAsia="Calibri" w:hAnsi="Times New Roman"/>
                <w:bCs/>
                <w:sz w:val="24"/>
                <w:szCs w:val="24"/>
                <w:lang w:val="sq-AL"/>
              </w:rPr>
            </w:pPr>
            <w:r w:rsidRPr="00B77032">
              <w:rPr>
                <w:rFonts w:ascii="Times New Roman" w:eastAsia="Calibri" w:hAnsi="Times New Roman"/>
                <w:bCs/>
                <w:sz w:val="24"/>
                <w:szCs w:val="24"/>
                <w:lang w:val="sq-AL"/>
              </w:rPr>
              <w:t xml:space="preserve">Përmirësim infrastrukturor; </w:t>
            </w:r>
          </w:p>
          <w:p w14:paraId="348C6F02" w14:textId="6897DE7F" w:rsidR="00613507" w:rsidRPr="00B77032" w:rsidRDefault="00613507" w:rsidP="00A60C84">
            <w:pPr>
              <w:numPr>
                <w:ilvl w:val="0"/>
                <w:numId w:val="23"/>
              </w:numPr>
              <w:spacing w:after="160" w:line="276" w:lineRule="auto"/>
              <w:jc w:val="both"/>
              <w:rPr>
                <w:rFonts w:ascii="Times New Roman" w:eastAsia="Calibri" w:hAnsi="Times New Roman"/>
                <w:bCs/>
                <w:sz w:val="24"/>
                <w:szCs w:val="24"/>
                <w:lang w:val="sq-AL"/>
              </w:rPr>
            </w:pPr>
            <w:r w:rsidRPr="00B77032">
              <w:rPr>
                <w:rFonts w:ascii="Times New Roman" w:eastAsia="Calibri" w:hAnsi="Times New Roman"/>
                <w:bCs/>
                <w:sz w:val="24"/>
                <w:szCs w:val="24"/>
                <w:lang w:val="sq-AL"/>
              </w:rPr>
              <w:t>Zhvillim i sipërmarrjes nëpërmjet vetë</w:t>
            </w:r>
            <w:r w:rsidR="00F75745">
              <w:rPr>
                <w:rFonts w:ascii="Times New Roman" w:eastAsia="Calibri" w:hAnsi="Times New Roman"/>
                <w:bCs/>
                <w:sz w:val="24"/>
                <w:szCs w:val="24"/>
                <w:lang w:val="sq-AL"/>
              </w:rPr>
              <w:t xml:space="preserve"> </w:t>
            </w:r>
            <w:r w:rsidRPr="00B77032">
              <w:rPr>
                <w:rFonts w:ascii="Times New Roman" w:eastAsia="Calibri" w:hAnsi="Times New Roman"/>
                <w:bCs/>
                <w:sz w:val="24"/>
                <w:szCs w:val="24"/>
                <w:lang w:val="sq-AL"/>
              </w:rPr>
              <w:t xml:space="preserve">organizimit të biznesit; </w:t>
            </w:r>
          </w:p>
          <w:p w14:paraId="0A8B7DFD" w14:textId="77777777" w:rsidR="00613507" w:rsidRPr="00B77032" w:rsidRDefault="00613507" w:rsidP="00A60C84">
            <w:pPr>
              <w:numPr>
                <w:ilvl w:val="0"/>
                <w:numId w:val="23"/>
              </w:numPr>
              <w:spacing w:after="160" w:line="276" w:lineRule="auto"/>
              <w:jc w:val="both"/>
              <w:rPr>
                <w:rFonts w:ascii="Times New Roman" w:eastAsia="Calibri" w:hAnsi="Times New Roman"/>
                <w:bCs/>
                <w:sz w:val="24"/>
                <w:szCs w:val="24"/>
                <w:lang w:val="sq-AL"/>
              </w:rPr>
            </w:pPr>
            <w:r w:rsidRPr="00B77032">
              <w:rPr>
                <w:rFonts w:ascii="Times New Roman" w:eastAsia="Calibri" w:hAnsi="Times New Roman"/>
                <w:bCs/>
                <w:sz w:val="24"/>
                <w:szCs w:val="24"/>
                <w:lang w:val="sq-AL"/>
              </w:rPr>
              <w:t>Zhvillim i lidershipit nëpërmjet shoqatës së BID (partneritet publik privat);</w:t>
            </w:r>
          </w:p>
          <w:p w14:paraId="246D19B8" w14:textId="18E2A5B6" w:rsidR="00453AB4" w:rsidRPr="00B77032" w:rsidRDefault="008D67B8" w:rsidP="00B83ADE">
            <w:pPr>
              <w:pStyle w:val="ListParagraph"/>
              <w:numPr>
                <w:ilvl w:val="0"/>
                <w:numId w:val="23"/>
              </w:numPr>
              <w:jc w:val="both"/>
              <w:rPr>
                <w:rFonts w:ascii="Times New Roman" w:eastAsia="Calibri" w:hAnsi="Times New Roman"/>
                <w:bCs/>
                <w:sz w:val="24"/>
                <w:szCs w:val="24"/>
                <w:lang w:val="sq-AL"/>
              </w:rPr>
            </w:pPr>
            <w:r>
              <w:rPr>
                <w:rFonts w:ascii="Times New Roman" w:eastAsia="Calibri" w:hAnsi="Times New Roman"/>
                <w:bCs/>
                <w:sz w:val="24"/>
                <w:szCs w:val="24"/>
                <w:lang w:val="sq-AL"/>
              </w:rPr>
              <w:t xml:space="preserve">   </w:t>
            </w:r>
            <w:r w:rsidR="00613507" w:rsidRPr="00B77032">
              <w:rPr>
                <w:rFonts w:ascii="Times New Roman" w:eastAsia="Calibri" w:hAnsi="Times New Roman"/>
                <w:bCs/>
                <w:sz w:val="24"/>
                <w:szCs w:val="24"/>
                <w:lang w:val="sq-AL"/>
              </w:rPr>
              <w:t>Mbështetje për kulturën dhe ekoturizmin.</w:t>
            </w:r>
          </w:p>
          <w:p w14:paraId="08807446" w14:textId="16BCB508" w:rsidR="00613507" w:rsidRPr="00B77032" w:rsidRDefault="000A4CAE" w:rsidP="000A4CAE">
            <w:pPr>
              <w:spacing w:line="276" w:lineRule="auto"/>
              <w:jc w:val="both"/>
              <w:rPr>
                <w:rFonts w:ascii="Times New Roman" w:hAnsi="Times New Roman"/>
                <w:bCs/>
                <w:sz w:val="24"/>
                <w:szCs w:val="24"/>
                <w:lang w:val="sq-AL"/>
              </w:rPr>
            </w:pPr>
            <w:r w:rsidRPr="00B77032">
              <w:rPr>
                <w:rFonts w:ascii="Times New Roman" w:hAnsi="Times New Roman"/>
                <w:bCs/>
                <w:sz w:val="24"/>
                <w:szCs w:val="24"/>
                <w:lang w:val="sq-AL"/>
              </w:rPr>
              <w:t>AADF (Fondacioni Shqiptaro-Amerikan për Zhvillim) ka bërë një studim/analizë tregu dhe është identifikuar se ky model është i mundur në kontekstin shqiptar dhe se bizneset që organizohen në BID kanë përfitime të drejtpërdrejta veçanërisht në rritjen e qarkullimit dhe rritjen e cilësisë së shërbimit për konsumatorët për shkak të një infrastrukture më të mirë komunitare që ofrohet në zonat BID. Ndërhyrja</w:t>
            </w:r>
            <w:r w:rsidR="00DD6F5C">
              <w:rPr>
                <w:rFonts w:ascii="Times New Roman" w:hAnsi="Times New Roman"/>
                <w:bCs/>
                <w:sz w:val="24"/>
                <w:szCs w:val="24"/>
                <w:lang w:val="sq-AL"/>
              </w:rPr>
              <w:t xml:space="preserve"> e qeverisë</w:t>
            </w:r>
            <w:r w:rsidRPr="00B77032">
              <w:rPr>
                <w:rFonts w:ascii="Times New Roman" w:hAnsi="Times New Roman"/>
                <w:bCs/>
                <w:sz w:val="24"/>
                <w:szCs w:val="24"/>
                <w:lang w:val="sq-AL"/>
              </w:rPr>
              <w:t xml:space="preserve"> është e nevojshme për rigjallërimin e zonave të biznesit në qendra urbane dhe rurale, duke lehtësuar zhvillimin e tyre, rritjen ekonomike dhe zhvillimin e qëndrueshëm në zonat përkatëse ku ka </w:t>
            </w:r>
            <w:r w:rsidR="00F75745" w:rsidRPr="00B77032">
              <w:rPr>
                <w:rFonts w:ascii="Times New Roman" w:hAnsi="Times New Roman"/>
                <w:bCs/>
                <w:sz w:val="24"/>
                <w:szCs w:val="24"/>
                <w:lang w:val="sq-AL"/>
              </w:rPr>
              <w:t>përqendrim</w:t>
            </w:r>
            <w:r w:rsidRPr="00B77032">
              <w:rPr>
                <w:rFonts w:ascii="Times New Roman" w:hAnsi="Times New Roman"/>
                <w:bCs/>
                <w:sz w:val="24"/>
                <w:szCs w:val="24"/>
                <w:lang w:val="sq-AL"/>
              </w:rPr>
              <w:t xml:space="preserve"> të lartë të biznesit të vogël.</w:t>
            </w:r>
            <w:r w:rsidR="001E7335" w:rsidRPr="00B77032">
              <w:rPr>
                <w:rFonts w:ascii="Times New Roman" w:hAnsi="Times New Roman"/>
                <w:bCs/>
                <w:sz w:val="24"/>
                <w:szCs w:val="24"/>
                <w:lang w:val="sq-AL"/>
              </w:rPr>
              <w:t xml:space="preserve"> Ky model është i përshtatshëm për t’u përdorur për të siguruar qëndrueshmërinë dhe mirëmbajtjen e investimeve publike në qendrat historike, turistike dhe tregtare të qyteteve dhe fshatrave, duke mundësuar përfshirjen e komunitetit të bizneseve që përfitojnë nga këto investime. </w:t>
            </w:r>
          </w:p>
          <w:p w14:paraId="42F95F65" w14:textId="77777777" w:rsidR="000A4CAE" w:rsidRPr="00B77032" w:rsidRDefault="000A4CAE" w:rsidP="000A4CAE">
            <w:pPr>
              <w:spacing w:line="276" w:lineRule="auto"/>
              <w:jc w:val="both"/>
              <w:rPr>
                <w:rFonts w:ascii="Times New Roman" w:hAnsi="Times New Roman"/>
                <w:sz w:val="24"/>
                <w:szCs w:val="24"/>
                <w:lang w:val="sq-AL"/>
              </w:rPr>
            </w:pPr>
          </w:p>
        </w:tc>
      </w:tr>
      <w:tr w:rsidR="006210CC" w:rsidRPr="00B77032" w14:paraId="6ED9E752" w14:textId="77777777" w:rsidTr="00B61CA7">
        <w:trPr>
          <w:trHeight w:val="543"/>
        </w:trPr>
        <w:tc>
          <w:tcPr>
            <w:tcW w:w="9016" w:type="dxa"/>
            <w:gridSpan w:val="3"/>
            <w:tcBorders>
              <w:top w:val="single" w:sz="4" w:space="0" w:color="000000"/>
              <w:left w:val="single" w:sz="4" w:space="0" w:color="000000"/>
              <w:bottom w:val="single" w:sz="4" w:space="0" w:color="000000"/>
              <w:right w:val="single" w:sz="4" w:space="0" w:color="000000"/>
            </w:tcBorders>
          </w:tcPr>
          <w:p w14:paraId="2EE167B9" w14:textId="77777777" w:rsidR="006210CC" w:rsidRPr="00B77032" w:rsidRDefault="006210CC" w:rsidP="006210CC">
            <w:pPr>
              <w:jc w:val="both"/>
              <w:rPr>
                <w:rFonts w:ascii="Times New Roman" w:hAnsi="Times New Roman"/>
                <w:b/>
                <w:lang w:val="sq-AL"/>
              </w:rPr>
            </w:pPr>
            <w:r w:rsidRPr="00B77032">
              <w:rPr>
                <w:rFonts w:ascii="Times New Roman" w:hAnsi="Times New Roman"/>
                <w:b/>
                <w:lang w:val="sq-AL"/>
              </w:rPr>
              <w:lastRenderedPageBreak/>
              <w:t>OBJE</w:t>
            </w:r>
            <w:r w:rsidR="000B0370" w:rsidRPr="00B77032">
              <w:rPr>
                <w:rFonts w:ascii="Times New Roman" w:hAnsi="Times New Roman"/>
                <w:b/>
                <w:lang w:val="sq-AL"/>
              </w:rPr>
              <w:t>K</w:t>
            </w:r>
            <w:r w:rsidRPr="00B77032">
              <w:rPr>
                <w:rFonts w:ascii="Times New Roman" w:hAnsi="Times New Roman"/>
                <w:b/>
                <w:lang w:val="sq-AL"/>
              </w:rPr>
              <w:t>TIV</w:t>
            </w:r>
            <w:r w:rsidR="000B0370" w:rsidRPr="00B77032">
              <w:rPr>
                <w:rFonts w:ascii="Times New Roman" w:hAnsi="Times New Roman"/>
                <w:b/>
                <w:lang w:val="sq-AL"/>
              </w:rPr>
              <w:t>AT</w:t>
            </w:r>
          </w:p>
          <w:p w14:paraId="18550099" w14:textId="77777777" w:rsidR="00BA2A38" w:rsidRPr="00B77032" w:rsidRDefault="00BA2A38" w:rsidP="006210CC">
            <w:pPr>
              <w:jc w:val="both"/>
              <w:rPr>
                <w:rFonts w:ascii="Times New Roman" w:hAnsi="Times New Roman"/>
                <w:b/>
                <w:lang w:val="sq-AL"/>
              </w:rPr>
            </w:pPr>
            <w:r w:rsidRPr="00B77032">
              <w:rPr>
                <w:rFonts w:ascii="Times New Roman" w:hAnsi="Times New Roman"/>
                <w:i/>
                <w:sz w:val="20"/>
                <w:lang w:val="sq-AL"/>
              </w:rPr>
              <w:t>Cilat janë objektivat dhe efektet e synuara të propozimit?</w:t>
            </w:r>
          </w:p>
          <w:p w14:paraId="10049FA3" w14:textId="77777777" w:rsidR="000A5DD1" w:rsidRPr="00B77032" w:rsidRDefault="000A5DD1" w:rsidP="006210CC">
            <w:pPr>
              <w:jc w:val="both"/>
              <w:rPr>
                <w:rFonts w:ascii="Times New Roman" w:hAnsi="Times New Roman"/>
                <w:b/>
                <w:lang w:val="sq-AL"/>
              </w:rPr>
            </w:pPr>
          </w:p>
          <w:p w14:paraId="1C6CF095" w14:textId="77777777" w:rsidR="005E05A6" w:rsidRPr="00B77032" w:rsidRDefault="000A5DD1" w:rsidP="005E05A6">
            <w:pPr>
              <w:autoSpaceDE w:val="0"/>
              <w:autoSpaceDN w:val="0"/>
              <w:adjustRightInd w:val="0"/>
              <w:jc w:val="both"/>
              <w:rPr>
                <w:rFonts w:ascii="Times New Roman" w:hAnsi="Times New Roman"/>
                <w:sz w:val="24"/>
                <w:szCs w:val="24"/>
                <w:lang w:val="sq-AL"/>
              </w:rPr>
            </w:pPr>
            <w:r w:rsidRPr="00B77032">
              <w:rPr>
                <w:rFonts w:ascii="Times New Roman" w:hAnsi="Times New Roman"/>
                <w:sz w:val="24"/>
                <w:szCs w:val="24"/>
                <w:lang w:val="sq-AL"/>
              </w:rPr>
              <w:t>Objektivat e propozimit janë</w:t>
            </w:r>
            <w:r w:rsidR="005E05A6" w:rsidRPr="00B77032">
              <w:rPr>
                <w:rFonts w:ascii="Times New Roman" w:hAnsi="Times New Roman"/>
                <w:sz w:val="24"/>
                <w:szCs w:val="24"/>
                <w:lang w:val="sq-AL"/>
              </w:rPr>
              <w:t>:</w:t>
            </w:r>
          </w:p>
          <w:p w14:paraId="78CB250A" w14:textId="36AF856C" w:rsidR="000A4CAE" w:rsidRPr="00B77032" w:rsidRDefault="000A4CAE" w:rsidP="000A4CAE">
            <w:pPr>
              <w:pStyle w:val="HTMLPreformatted"/>
              <w:numPr>
                <w:ilvl w:val="0"/>
                <w:numId w:val="21"/>
              </w:numPr>
              <w:spacing w:line="276" w:lineRule="auto"/>
              <w:rPr>
                <w:rFonts w:ascii="Times New Roman" w:hAnsi="Times New Roman"/>
                <w:bCs/>
                <w:sz w:val="24"/>
                <w:szCs w:val="24"/>
                <w:lang w:val="sq-AL"/>
              </w:rPr>
            </w:pPr>
            <w:r w:rsidRPr="00B77032">
              <w:rPr>
                <w:rFonts w:ascii="Times New Roman" w:hAnsi="Times New Roman"/>
                <w:sz w:val="24"/>
                <w:szCs w:val="24"/>
                <w:lang w:val="sq-AL"/>
              </w:rPr>
              <w:t>Të</w:t>
            </w:r>
            <w:r w:rsidRPr="00B77032">
              <w:rPr>
                <w:rFonts w:ascii="Times New Roman" w:hAnsi="Times New Roman"/>
                <w:bCs/>
                <w:sz w:val="24"/>
                <w:szCs w:val="24"/>
                <w:lang w:val="sq-AL"/>
              </w:rPr>
              <w:t xml:space="preserve"> krijo</w:t>
            </w:r>
            <w:r w:rsidR="005341B8">
              <w:rPr>
                <w:rFonts w:ascii="Times New Roman" w:hAnsi="Times New Roman"/>
                <w:bCs/>
                <w:sz w:val="24"/>
                <w:szCs w:val="24"/>
                <w:lang w:val="sq-AL"/>
              </w:rPr>
              <w:t>het</w:t>
            </w:r>
            <w:r w:rsidRPr="00B77032">
              <w:rPr>
                <w:rFonts w:ascii="Times New Roman" w:hAnsi="Times New Roman"/>
                <w:bCs/>
                <w:sz w:val="24"/>
                <w:szCs w:val="24"/>
                <w:lang w:val="sq-AL"/>
              </w:rPr>
              <w:t xml:space="preserve"> një mekanizëm ku Poseduesit e Njësive Tregtare të cilat përdoren për qëllime biznesi </w:t>
            </w:r>
            <w:r w:rsidR="005341B8">
              <w:rPr>
                <w:rFonts w:ascii="Times New Roman" w:hAnsi="Times New Roman"/>
                <w:bCs/>
                <w:sz w:val="24"/>
                <w:szCs w:val="24"/>
                <w:lang w:val="sq-AL"/>
              </w:rPr>
              <w:t xml:space="preserve">të </w:t>
            </w:r>
            <w:r w:rsidRPr="00B77032">
              <w:rPr>
                <w:rFonts w:ascii="Times New Roman" w:hAnsi="Times New Roman"/>
                <w:bCs/>
                <w:sz w:val="24"/>
                <w:szCs w:val="24"/>
                <w:lang w:val="sq-AL"/>
              </w:rPr>
              <w:t xml:space="preserve">nxiten të marrin pjesë në </w:t>
            </w:r>
            <w:r w:rsidR="00F75745" w:rsidRPr="00B77032">
              <w:rPr>
                <w:rFonts w:ascii="Times New Roman" w:hAnsi="Times New Roman"/>
                <w:bCs/>
                <w:sz w:val="24"/>
                <w:szCs w:val="24"/>
                <w:lang w:val="sq-AL"/>
              </w:rPr>
              <w:t>procesin</w:t>
            </w:r>
            <w:r w:rsidRPr="00B77032">
              <w:rPr>
                <w:rFonts w:ascii="Times New Roman" w:hAnsi="Times New Roman"/>
                <w:bCs/>
                <w:sz w:val="24"/>
                <w:szCs w:val="24"/>
                <w:lang w:val="sq-AL"/>
              </w:rPr>
              <w:t xml:space="preserve"> e zhvillimit të qëndrueshëm të Zonës BID nëpërmjet kontributeve private të cilat përdoren për shërbime shtesë për bizneset në Zonën BID përkatëse</w:t>
            </w:r>
            <w:r w:rsidR="005341B8">
              <w:rPr>
                <w:rFonts w:ascii="Times New Roman" w:hAnsi="Times New Roman"/>
                <w:bCs/>
                <w:sz w:val="24"/>
                <w:szCs w:val="24"/>
                <w:lang w:val="sq-AL"/>
              </w:rPr>
              <w:t>, si</w:t>
            </w:r>
            <w:r w:rsidRPr="00B77032">
              <w:rPr>
                <w:rFonts w:ascii="Times New Roman" w:hAnsi="Times New Roman"/>
                <w:bCs/>
                <w:sz w:val="24"/>
                <w:szCs w:val="24"/>
                <w:lang w:val="sq-AL"/>
              </w:rPr>
              <w:t xml:space="preserve"> dhe për përmirësime të pasurisë publike;</w:t>
            </w:r>
          </w:p>
          <w:p w14:paraId="2458D8EF" w14:textId="11AD2BAF" w:rsidR="000A4CAE" w:rsidRPr="00045A07" w:rsidRDefault="000A4CAE" w:rsidP="005341B8">
            <w:pPr>
              <w:pStyle w:val="HTMLPreformatted"/>
              <w:numPr>
                <w:ilvl w:val="0"/>
                <w:numId w:val="21"/>
              </w:numPr>
              <w:spacing w:line="276" w:lineRule="auto"/>
              <w:jc w:val="both"/>
              <w:rPr>
                <w:rFonts w:ascii="Times New Roman" w:hAnsi="Times New Roman"/>
                <w:bCs/>
                <w:sz w:val="24"/>
                <w:szCs w:val="24"/>
                <w:lang w:val="sq-AL"/>
              </w:rPr>
            </w:pPr>
            <w:r w:rsidRPr="00045A07">
              <w:rPr>
                <w:rFonts w:ascii="Times New Roman" w:hAnsi="Times New Roman"/>
                <w:sz w:val="24"/>
                <w:szCs w:val="24"/>
                <w:lang w:val="sq-AL"/>
              </w:rPr>
              <w:t>Të</w:t>
            </w:r>
            <w:r w:rsidRPr="00045A07">
              <w:rPr>
                <w:rFonts w:ascii="Times New Roman" w:hAnsi="Times New Roman"/>
                <w:bCs/>
                <w:sz w:val="24"/>
                <w:szCs w:val="24"/>
                <w:lang w:val="sq-AL"/>
              </w:rPr>
              <w:t xml:space="preserve"> konsolidojë dhe zhvillojë përtëritjen urbane të qyteteve duke njohur nevojat unike dhe sfidat e përbashkëta me të cilat përballen biznese me karakteristika lokale të ndryshme;</w:t>
            </w:r>
          </w:p>
          <w:p w14:paraId="7F871CAA" w14:textId="0EE83572" w:rsidR="000A4CAE" w:rsidRPr="00B77032" w:rsidRDefault="000A4CAE" w:rsidP="005341B8">
            <w:pPr>
              <w:pStyle w:val="HTMLPreformatted"/>
              <w:numPr>
                <w:ilvl w:val="0"/>
                <w:numId w:val="21"/>
              </w:numPr>
              <w:spacing w:line="276" w:lineRule="auto"/>
              <w:jc w:val="both"/>
              <w:rPr>
                <w:rFonts w:ascii="Times New Roman" w:hAnsi="Times New Roman"/>
                <w:bCs/>
                <w:sz w:val="24"/>
                <w:szCs w:val="24"/>
                <w:lang w:val="sq-AL"/>
              </w:rPr>
            </w:pPr>
            <w:r w:rsidRPr="00B77032">
              <w:rPr>
                <w:rFonts w:ascii="Times New Roman" w:hAnsi="Times New Roman"/>
                <w:sz w:val="24"/>
                <w:szCs w:val="24"/>
                <w:lang w:val="sq-AL"/>
              </w:rPr>
              <w:t>Të</w:t>
            </w:r>
            <w:r w:rsidRPr="00B77032">
              <w:rPr>
                <w:rFonts w:ascii="Times New Roman" w:hAnsi="Times New Roman"/>
                <w:bCs/>
                <w:sz w:val="24"/>
                <w:szCs w:val="24"/>
                <w:lang w:val="sq-AL"/>
              </w:rPr>
              <w:t xml:space="preserve"> lehtëso</w:t>
            </w:r>
            <w:r w:rsidR="005341B8">
              <w:rPr>
                <w:rFonts w:ascii="Times New Roman" w:hAnsi="Times New Roman"/>
                <w:bCs/>
                <w:sz w:val="24"/>
                <w:szCs w:val="24"/>
                <w:lang w:val="sq-AL"/>
              </w:rPr>
              <w:t>het</w:t>
            </w:r>
            <w:r w:rsidRPr="00B77032">
              <w:rPr>
                <w:rFonts w:ascii="Times New Roman" w:hAnsi="Times New Roman"/>
                <w:bCs/>
                <w:sz w:val="24"/>
                <w:szCs w:val="24"/>
                <w:lang w:val="sq-AL"/>
              </w:rPr>
              <w:t xml:space="preserve"> identifikimi </w:t>
            </w:r>
            <w:r w:rsidR="005341B8">
              <w:rPr>
                <w:rFonts w:ascii="Times New Roman" w:hAnsi="Times New Roman"/>
                <w:bCs/>
                <w:sz w:val="24"/>
                <w:szCs w:val="24"/>
                <w:lang w:val="sq-AL"/>
              </w:rPr>
              <w:t>i</w:t>
            </w:r>
            <w:r w:rsidRPr="00B77032">
              <w:rPr>
                <w:rFonts w:ascii="Times New Roman" w:hAnsi="Times New Roman"/>
                <w:bCs/>
                <w:sz w:val="24"/>
                <w:szCs w:val="24"/>
                <w:lang w:val="sq-AL"/>
              </w:rPr>
              <w:t xml:space="preserve"> zonave gjeografike të caktuara për të përmirësuar dhe shtuar ofrimin e shërbimeve bashkiake brenda tyre;</w:t>
            </w:r>
          </w:p>
          <w:p w14:paraId="3964E60A" w14:textId="28AFBCC6" w:rsidR="0048024F" w:rsidRPr="00B77032" w:rsidRDefault="000A4CAE" w:rsidP="00222935">
            <w:pPr>
              <w:pStyle w:val="HTMLPreformatted"/>
              <w:numPr>
                <w:ilvl w:val="0"/>
                <w:numId w:val="21"/>
              </w:numPr>
              <w:spacing w:line="276" w:lineRule="auto"/>
              <w:jc w:val="both"/>
              <w:rPr>
                <w:rFonts w:ascii="Times New Roman" w:hAnsi="Times New Roman" w:cs="Times New Roman"/>
                <w:sz w:val="24"/>
                <w:szCs w:val="24"/>
                <w:lang w:val="sq-AL"/>
              </w:rPr>
            </w:pPr>
            <w:r w:rsidRPr="00CC1375">
              <w:rPr>
                <w:rFonts w:ascii="Times New Roman" w:hAnsi="Times New Roman"/>
                <w:sz w:val="24"/>
                <w:szCs w:val="24"/>
                <w:lang w:val="sq-AL"/>
              </w:rPr>
              <w:t>Të</w:t>
            </w:r>
            <w:r w:rsidRPr="00CC1375">
              <w:rPr>
                <w:rFonts w:ascii="Times New Roman" w:hAnsi="Times New Roman"/>
                <w:bCs/>
                <w:sz w:val="24"/>
                <w:szCs w:val="24"/>
                <w:lang w:val="sq-AL"/>
              </w:rPr>
              <w:t xml:space="preserve"> përcakto</w:t>
            </w:r>
            <w:r w:rsidR="005341B8" w:rsidRPr="00CC1375">
              <w:rPr>
                <w:rFonts w:ascii="Times New Roman" w:hAnsi="Times New Roman"/>
                <w:bCs/>
                <w:sz w:val="24"/>
                <w:szCs w:val="24"/>
                <w:lang w:val="sq-AL"/>
              </w:rPr>
              <w:t>hen</w:t>
            </w:r>
            <w:r w:rsidRPr="00CC1375">
              <w:rPr>
                <w:rFonts w:ascii="Times New Roman" w:hAnsi="Times New Roman"/>
                <w:bCs/>
                <w:sz w:val="24"/>
                <w:szCs w:val="24"/>
                <w:lang w:val="sq-AL"/>
              </w:rPr>
              <w:t xml:space="preserve"> në mënyrë të qartë kushtet sipas të cilave krijohet një BID dhe të siguro</w:t>
            </w:r>
            <w:r w:rsidR="005341B8" w:rsidRPr="00CC1375">
              <w:rPr>
                <w:rFonts w:ascii="Times New Roman" w:hAnsi="Times New Roman"/>
                <w:bCs/>
                <w:sz w:val="24"/>
                <w:szCs w:val="24"/>
                <w:lang w:val="sq-AL"/>
              </w:rPr>
              <w:t>het</w:t>
            </w:r>
            <w:r w:rsidRPr="00CC1375">
              <w:rPr>
                <w:rFonts w:ascii="Times New Roman" w:hAnsi="Times New Roman"/>
                <w:bCs/>
                <w:sz w:val="24"/>
                <w:szCs w:val="24"/>
                <w:lang w:val="sq-AL"/>
              </w:rPr>
              <w:t xml:space="preserve"> që Poseduesit e Njësive Tregtare brenda zonave të propozuara BID të jenë të përfshirë plotësisht në </w:t>
            </w:r>
            <w:r w:rsidR="00F75745" w:rsidRPr="00CC1375">
              <w:rPr>
                <w:rFonts w:ascii="Times New Roman" w:hAnsi="Times New Roman"/>
                <w:bCs/>
                <w:sz w:val="24"/>
                <w:szCs w:val="24"/>
                <w:lang w:val="sq-AL"/>
              </w:rPr>
              <w:t>proceset</w:t>
            </w:r>
            <w:r w:rsidRPr="00CC1375">
              <w:rPr>
                <w:rFonts w:ascii="Times New Roman" w:hAnsi="Times New Roman"/>
                <w:bCs/>
                <w:sz w:val="24"/>
                <w:szCs w:val="24"/>
                <w:lang w:val="sq-AL"/>
              </w:rPr>
              <w:t xml:space="preserve"> përkatëse, duke lehtësuar kështu pjesëmarrjen e tyre në </w:t>
            </w:r>
            <w:r w:rsidR="00F75745" w:rsidRPr="00CC1375">
              <w:rPr>
                <w:rFonts w:ascii="Times New Roman" w:hAnsi="Times New Roman"/>
                <w:bCs/>
                <w:sz w:val="24"/>
                <w:szCs w:val="24"/>
                <w:lang w:val="sq-AL"/>
              </w:rPr>
              <w:t>çështjet</w:t>
            </w:r>
            <w:r w:rsidRPr="00CC1375">
              <w:rPr>
                <w:rFonts w:ascii="Times New Roman" w:hAnsi="Times New Roman"/>
                <w:bCs/>
                <w:sz w:val="24"/>
                <w:szCs w:val="24"/>
                <w:lang w:val="sq-AL"/>
              </w:rPr>
              <w:t xml:space="preserve"> e zonës dhe të qytetit.</w:t>
            </w:r>
          </w:p>
        </w:tc>
      </w:tr>
      <w:tr w:rsidR="006210CC" w:rsidRPr="00B77032" w14:paraId="47309D30" w14:textId="77777777" w:rsidTr="006E4FD0">
        <w:tc>
          <w:tcPr>
            <w:tcW w:w="9016" w:type="dxa"/>
            <w:gridSpan w:val="3"/>
            <w:tcBorders>
              <w:top w:val="single" w:sz="4" w:space="0" w:color="000000"/>
              <w:left w:val="single" w:sz="4" w:space="0" w:color="000000"/>
              <w:bottom w:val="single" w:sz="4" w:space="0" w:color="000000"/>
              <w:right w:val="single" w:sz="4" w:space="0" w:color="000000"/>
            </w:tcBorders>
          </w:tcPr>
          <w:p w14:paraId="388C2A5A" w14:textId="77777777" w:rsidR="006210CC" w:rsidRPr="00B77032" w:rsidRDefault="000B0370" w:rsidP="006210CC">
            <w:pPr>
              <w:jc w:val="both"/>
              <w:rPr>
                <w:rFonts w:ascii="Times New Roman" w:hAnsi="Times New Roman"/>
                <w:b/>
                <w:lang w:val="sq-AL"/>
              </w:rPr>
            </w:pPr>
            <w:r w:rsidRPr="00B77032">
              <w:rPr>
                <w:rFonts w:ascii="Times New Roman" w:hAnsi="Times New Roman"/>
                <w:b/>
                <w:lang w:val="sq-AL"/>
              </w:rPr>
              <w:t xml:space="preserve">OPSIONET E </w:t>
            </w:r>
            <w:r w:rsidR="006210CC" w:rsidRPr="00B77032">
              <w:rPr>
                <w:rFonts w:ascii="Times New Roman" w:hAnsi="Times New Roman"/>
                <w:b/>
                <w:lang w:val="sq-AL"/>
              </w:rPr>
              <w:t>POLI</w:t>
            </w:r>
            <w:r w:rsidRPr="00B77032">
              <w:rPr>
                <w:rFonts w:ascii="Times New Roman" w:hAnsi="Times New Roman"/>
                <w:b/>
                <w:lang w:val="sq-AL"/>
              </w:rPr>
              <w:t>TIKAVE</w:t>
            </w:r>
          </w:p>
          <w:p w14:paraId="74419862" w14:textId="77777777" w:rsidR="00FC3EC5" w:rsidRPr="00B77032" w:rsidRDefault="000B0370" w:rsidP="00B64C3E">
            <w:pPr>
              <w:jc w:val="both"/>
              <w:rPr>
                <w:rFonts w:ascii="Times New Roman" w:hAnsi="Times New Roman"/>
                <w:i/>
                <w:sz w:val="20"/>
                <w:lang w:val="sq-AL"/>
              </w:rPr>
            </w:pPr>
            <w:r w:rsidRPr="00B77032">
              <w:rPr>
                <w:rFonts w:ascii="Times New Roman" w:hAnsi="Times New Roman"/>
                <w:i/>
                <w:sz w:val="20"/>
                <w:lang w:val="sq-AL"/>
              </w:rPr>
              <w:t xml:space="preserve">Cilat janë opsionet kryesore të politikave, duke përfshirë </w:t>
            </w:r>
            <w:r w:rsidR="00453AB4" w:rsidRPr="00B77032">
              <w:rPr>
                <w:rFonts w:ascii="Times New Roman" w:hAnsi="Times New Roman"/>
                <w:i/>
                <w:sz w:val="20"/>
                <w:lang w:val="sq-AL"/>
              </w:rPr>
              <w:t>mënyrat</w:t>
            </w:r>
            <w:r w:rsidRPr="00B77032">
              <w:rPr>
                <w:rFonts w:ascii="Times New Roman" w:hAnsi="Times New Roman"/>
                <w:i/>
                <w:sz w:val="20"/>
                <w:lang w:val="sq-AL"/>
              </w:rPr>
              <w:t xml:space="preserve"> ndaj rregullimit? Duhet të bë</w:t>
            </w:r>
            <w:r w:rsidR="00B64C3E" w:rsidRPr="00B77032">
              <w:rPr>
                <w:rFonts w:ascii="Times New Roman" w:hAnsi="Times New Roman"/>
                <w:i/>
                <w:sz w:val="20"/>
                <w:lang w:val="sq-AL"/>
              </w:rPr>
              <w:t xml:space="preserve">ni </w:t>
            </w:r>
            <w:r w:rsidRPr="00B77032">
              <w:rPr>
                <w:rFonts w:ascii="Times New Roman" w:hAnsi="Times New Roman"/>
                <w:i/>
                <w:sz w:val="20"/>
                <w:lang w:val="sq-AL"/>
              </w:rPr>
              <w:t>krahasimi</w:t>
            </w:r>
            <w:r w:rsidR="00B64C3E" w:rsidRPr="00B77032">
              <w:rPr>
                <w:rFonts w:ascii="Times New Roman" w:hAnsi="Times New Roman"/>
                <w:i/>
                <w:sz w:val="20"/>
                <w:lang w:val="sq-AL"/>
              </w:rPr>
              <w:t xml:space="preserve">n e </w:t>
            </w:r>
            <w:r w:rsidRPr="00B77032">
              <w:rPr>
                <w:rFonts w:ascii="Times New Roman" w:hAnsi="Times New Roman"/>
                <w:i/>
                <w:sz w:val="20"/>
                <w:lang w:val="sq-AL"/>
              </w:rPr>
              <w:t>avantazheve/përfitimeve</w:t>
            </w:r>
            <w:r w:rsidR="009811C8" w:rsidRPr="00B77032">
              <w:rPr>
                <w:rFonts w:ascii="Times New Roman" w:hAnsi="Times New Roman"/>
                <w:i/>
                <w:sz w:val="20"/>
                <w:lang w:val="sq-AL"/>
              </w:rPr>
              <w:t xml:space="preserve"> </w:t>
            </w:r>
            <w:r w:rsidRPr="00B77032">
              <w:rPr>
                <w:rFonts w:ascii="Times New Roman" w:hAnsi="Times New Roman"/>
                <w:i/>
                <w:sz w:val="20"/>
                <w:lang w:val="sq-AL"/>
              </w:rPr>
              <w:t xml:space="preserve">kryesore dhe </w:t>
            </w:r>
            <w:r w:rsidR="00B64C3E" w:rsidRPr="00B77032">
              <w:rPr>
                <w:rFonts w:ascii="Times New Roman" w:hAnsi="Times New Roman"/>
                <w:i/>
                <w:sz w:val="20"/>
                <w:lang w:val="sq-AL"/>
              </w:rPr>
              <w:t>të</w:t>
            </w:r>
            <w:r w:rsidR="009C75E3" w:rsidRPr="00B77032">
              <w:rPr>
                <w:rFonts w:ascii="Times New Roman" w:hAnsi="Times New Roman"/>
                <w:i/>
                <w:sz w:val="20"/>
                <w:lang w:val="sq-AL"/>
              </w:rPr>
              <w:t xml:space="preserve"> diz</w:t>
            </w:r>
            <w:r w:rsidRPr="00B77032">
              <w:rPr>
                <w:rFonts w:ascii="Times New Roman" w:hAnsi="Times New Roman"/>
                <w:i/>
                <w:sz w:val="20"/>
                <w:lang w:val="sq-AL"/>
              </w:rPr>
              <w:t>avantazheve/kostove të opsioneve të mundshme. Duhet të përcakton</w:t>
            </w:r>
            <w:r w:rsidR="00B64C3E" w:rsidRPr="00B77032">
              <w:rPr>
                <w:rFonts w:ascii="Times New Roman" w:hAnsi="Times New Roman"/>
                <w:i/>
                <w:sz w:val="20"/>
                <w:lang w:val="sq-AL"/>
              </w:rPr>
              <w:t>i</w:t>
            </w:r>
            <w:r w:rsidRPr="00B77032">
              <w:rPr>
                <w:rFonts w:ascii="Times New Roman" w:hAnsi="Times New Roman"/>
                <w:i/>
                <w:sz w:val="20"/>
                <w:lang w:val="sq-AL"/>
              </w:rPr>
              <w:t xml:space="preserve"> detajet në lidhje me opsionin e preferuar.</w:t>
            </w:r>
          </w:p>
          <w:p w14:paraId="137FD1B4" w14:textId="77777777" w:rsidR="00453AB4" w:rsidRPr="00B77032" w:rsidRDefault="00453AB4" w:rsidP="00B64C3E">
            <w:pPr>
              <w:jc w:val="both"/>
              <w:rPr>
                <w:rFonts w:ascii="Times New Roman" w:hAnsi="Times New Roman"/>
                <w:i/>
                <w:sz w:val="20"/>
                <w:lang w:val="sq-AL"/>
              </w:rPr>
            </w:pPr>
          </w:p>
          <w:p w14:paraId="299CA1A9" w14:textId="77777777" w:rsidR="000A5DD1" w:rsidRPr="00B77032" w:rsidRDefault="000A5DD1" w:rsidP="000A5DD1">
            <w:pPr>
              <w:spacing w:line="276" w:lineRule="auto"/>
              <w:jc w:val="both"/>
              <w:rPr>
                <w:rFonts w:ascii="Times New Roman" w:hAnsi="Times New Roman"/>
                <w:sz w:val="24"/>
                <w:szCs w:val="24"/>
                <w:lang w:val="sq-AL"/>
              </w:rPr>
            </w:pPr>
            <w:r w:rsidRPr="00B77032">
              <w:rPr>
                <w:rFonts w:ascii="Times New Roman" w:hAnsi="Times New Roman"/>
                <w:sz w:val="24"/>
                <w:szCs w:val="24"/>
                <w:lang w:val="sq-AL"/>
              </w:rPr>
              <w:t>Opsionet e diskutuara janë:</w:t>
            </w:r>
          </w:p>
          <w:p w14:paraId="18874740" w14:textId="2812950F" w:rsidR="00CA4C84" w:rsidRPr="00B77032" w:rsidRDefault="000A5DD1" w:rsidP="000A5DD1">
            <w:pPr>
              <w:spacing w:line="276" w:lineRule="auto"/>
              <w:jc w:val="both"/>
              <w:rPr>
                <w:rFonts w:ascii="Times New Roman" w:eastAsia="Calibri" w:hAnsi="Times New Roman"/>
                <w:bCs/>
                <w:sz w:val="24"/>
                <w:szCs w:val="24"/>
                <w:lang w:val="sq-AL"/>
              </w:rPr>
            </w:pPr>
            <w:r w:rsidRPr="00950825">
              <w:rPr>
                <w:rFonts w:ascii="Times New Roman" w:hAnsi="Times New Roman"/>
                <w:b/>
                <w:sz w:val="24"/>
                <w:szCs w:val="24"/>
                <w:lang w:val="sq-AL"/>
              </w:rPr>
              <w:t>Opsioni 0 (status quo):</w:t>
            </w:r>
            <w:r w:rsidRPr="00763DFD">
              <w:rPr>
                <w:rFonts w:ascii="Times New Roman" w:hAnsi="Times New Roman"/>
                <w:sz w:val="24"/>
                <w:szCs w:val="24"/>
                <w:lang w:val="sq-AL"/>
              </w:rPr>
              <w:t xml:space="preserve"> t</w:t>
            </w:r>
            <w:r w:rsidR="005566EC" w:rsidRPr="00763DFD">
              <w:rPr>
                <w:rFonts w:ascii="Times New Roman" w:hAnsi="Times New Roman"/>
                <w:sz w:val="24"/>
                <w:szCs w:val="24"/>
                <w:lang w:val="sq-AL"/>
              </w:rPr>
              <w:t>ë</w:t>
            </w:r>
            <w:r w:rsidRPr="00763DFD">
              <w:rPr>
                <w:rFonts w:ascii="Times New Roman" w:hAnsi="Times New Roman"/>
                <w:sz w:val="24"/>
                <w:szCs w:val="24"/>
                <w:lang w:val="sq-AL"/>
              </w:rPr>
              <w:t xml:space="preserve"> vijohet me kuadrin ekzistues</w:t>
            </w:r>
            <w:r w:rsidR="0055054F" w:rsidRPr="00763DFD">
              <w:rPr>
                <w:rFonts w:ascii="Times New Roman" w:hAnsi="Times New Roman"/>
                <w:sz w:val="24"/>
                <w:szCs w:val="24"/>
                <w:lang w:val="sq-AL"/>
              </w:rPr>
              <w:t xml:space="preserve"> ligjor</w:t>
            </w:r>
            <w:r w:rsidR="008C3ECD" w:rsidRPr="00763DFD">
              <w:rPr>
                <w:rFonts w:ascii="Times New Roman" w:hAnsi="Times New Roman"/>
                <w:sz w:val="24"/>
                <w:szCs w:val="24"/>
                <w:lang w:val="sq-AL"/>
              </w:rPr>
              <w:t>.</w:t>
            </w:r>
            <w:r w:rsidRPr="00763DFD">
              <w:rPr>
                <w:rFonts w:ascii="Times New Roman" w:hAnsi="Times New Roman"/>
                <w:sz w:val="24"/>
                <w:szCs w:val="24"/>
                <w:lang w:val="sq-AL"/>
              </w:rPr>
              <w:t xml:space="preserve"> </w:t>
            </w:r>
            <w:r w:rsidR="001E7335" w:rsidRPr="00763DFD">
              <w:rPr>
                <w:rFonts w:ascii="Times New Roman" w:hAnsi="Times New Roman"/>
                <w:sz w:val="24"/>
                <w:szCs w:val="24"/>
                <w:lang w:val="sq-AL"/>
              </w:rPr>
              <w:t xml:space="preserve">Kuadri ekzistues ligjor </w:t>
            </w:r>
            <w:r w:rsidR="008C6563">
              <w:rPr>
                <w:rFonts w:ascii="Times New Roman" w:hAnsi="Times New Roman"/>
                <w:bCs/>
                <w:sz w:val="24"/>
                <w:szCs w:val="24"/>
                <w:lang w:val="sq-AL"/>
              </w:rPr>
              <w:t>përbëhet nga:</w:t>
            </w:r>
            <w:r w:rsidR="008C6563" w:rsidRPr="00763DFD">
              <w:rPr>
                <w:rFonts w:ascii="Times New Roman" w:hAnsi="Times New Roman"/>
                <w:bCs/>
                <w:sz w:val="24"/>
                <w:szCs w:val="24"/>
                <w:lang w:val="sq-AL"/>
              </w:rPr>
              <w:t xml:space="preserve"> </w:t>
            </w:r>
            <w:r w:rsidR="001E7335" w:rsidRPr="00763DFD">
              <w:rPr>
                <w:rFonts w:ascii="Times New Roman" w:hAnsi="Times New Roman"/>
                <w:bCs/>
                <w:sz w:val="24"/>
                <w:szCs w:val="24"/>
                <w:lang w:val="sq-AL"/>
              </w:rPr>
              <w:t>Kodi Civil i Republikës së Shqipërisë, Ligji për Organizatat Jofitimprurëse, Ligji për Vetëqeverisjen Vendore dhe VKM</w:t>
            </w:r>
            <w:r w:rsidR="001E7335" w:rsidRPr="00763DFD">
              <w:rPr>
                <w:lang w:val="sq-AL"/>
              </w:rPr>
              <w:t xml:space="preserve"> </w:t>
            </w:r>
            <w:r w:rsidR="001E7335" w:rsidRPr="00763DFD">
              <w:rPr>
                <w:rFonts w:ascii="Times New Roman" w:hAnsi="Times New Roman"/>
                <w:bCs/>
                <w:sz w:val="24"/>
                <w:szCs w:val="24"/>
                <w:lang w:val="sq-AL"/>
              </w:rPr>
              <w:t xml:space="preserve">nr. 1096 datë 28.12.2015 “Për miratimin e </w:t>
            </w:r>
            <w:r w:rsidR="001E7335" w:rsidRPr="00763DFD">
              <w:rPr>
                <w:rFonts w:ascii="Times New Roman" w:hAnsi="Times New Roman"/>
                <w:bCs/>
                <w:sz w:val="24"/>
                <w:szCs w:val="24"/>
                <w:lang w:val="sq-AL"/>
              </w:rPr>
              <w:lastRenderedPageBreak/>
              <w:t xml:space="preserve">rregullave, kushteve e procedurave për përdorimin dhe menaxhimin e hapësirës publike”, ku zonat për zhvillimin e biznesit (BID) janë një nga instrumentet për krijimin e infrastrukturës dhe hapësirës publike. </w:t>
            </w:r>
            <w:r w:rsidR="003E4A75">
              <w:rPr>
                <w:rFonts w:ascii="Times New Roman" w:hAnsi="Times New Roman"/>
                <w:bCs/>
                <w:sz w:val="24"/>
                <w:szCs w:val="24"/>
                <w:lang w:val="sq-AL"/>
              </w:rPr>
              <w:t xml:space="preserve">Edhe pse BID </w:t>
            </w:r>
            <w:r w:rsidR="00F75745">
              <w:rPr>
                <w:rFonts w:ascii="Times New Roman" w:hAnsi="Times New Roman"/>
                <w:bCs/>
                <w:sz w:val="24"/>
                <w:szCs w:val="24"/>
                <w:lang w:val="sq-AL"/>
              </w:rPr>
              <w:t>përmendet</w:t>
            </w:r>
            <w:r w:rsidR="003E4A75">
              <w:rPr>
                <w:rFonts w:ascii="Times New Roman" w:hAnsi="Times New Roman"/>
                <w:bCs/>
                <w:sz w:val="24"/>
                <w:szCs w:val="24"/>
                <w:lang w:val="sq-AL"/>
              </w:rPr>
              <w:t xml:space="preserve"> ne kuadrin ligjor ekzistues, nuk ka </w:t>
            </w:r>
            <w:r w:rsidR="00F75745">
              <w:rPr>
                <w:rFonts w:ascii="Times New Roman" w:hAnsi="Times New Roman"/>
                <w:bCs/>
                <w:sz w:val="24"/>
                <w:szCs w:val="24"/>
                <w:lang w:val="sq-AL"/>
              </w:rPr>
              <w:t>asnjë</w:t>
            </w:r>
            <w:r w:rsidR="003E4A75">
              <w:rPr>
                <w:rFonts w:ascii="Times New Roman" w:hAnsi="Times New Roman"/>
                <w:bCs/>
                <w:sz w:val="24"/>
                <w:szCs w:val="24"/>
                <w:lang w:val="sq-AL"/>
              </w:rPr>
              <w:t xml:space="preserve"> procedure apo rregulla te </w:t>
            </w:r>
            <w:r w:rsidR="00F75745">
              <w:rPr>
                <w:rFonts w:ascii="Times New Roman" w:hAnsi="Times New Roman"/>
                <w:bCs/>
                <w:sz w:val="24"/>
                <w:szCs w:val="24"/>
                <w:lang w:val="sq-AL"/>
              </w:rPr>
              <w:t>përcaktuara</w:t>
            </w:r>
            <w:r w:rsidR="003E4A75">
              <w:rPr>
                <w:rFonts w:ascii="Times New Roman" w:hAnsi="Times New Roman"/>
                <w:bCs/>
                <w:sz w:val="24"/>
                <w:szCs w:val="24"/>
                <w:lang w:val="sq-AL"/>
              </w:rPr>
              <w:t xml:space="preserve"> </w:t>
            </w:r>
            <w:r w:rsidR="00F75745">
              <w:rPr>
                <w:rFonts w:ascii="Times New Roman" w:hAnsi="Times New Roman"/>
                <w:bCs/>
                <w:sz w:val="24"/>
                <w:szCs w:val="24"/>
                <w:lang w:val="sq-AL"/>
              </w:rPr>
              <w:t>për</w:t>
            </w:r>
            <w:r w:rsidR="003E4A75">
              <w:rPr>
                <w:rFonts w:ascii="Times New Roman" w:hAnsi="Times New Roman"/>
                <w:bCs/>
                <w:sz w:val="24"/>
                <w:szCs w:val="24"/>
                <w:lang w:val="sq-AL"/>
              </w:rPr>
              <w:t xml:space="preserve"> krijimin dhe funksionimin e tyre. </w:t>
            </w:r>
          </w:p>
          <w:p w14:paraId="20661FA4" w14:textId="77777777" w:rsidR="00CA4C84" w:rsidRPr="00B77032" w:rsidRDefault="00CA4C84" w:rsidP="000A5DD1">
            <w:pPr>
              <w:spacing w:line="276" w:lineRule="auto"/>
              <w:jc w:val="both"/>
              <w:rPr>
                <w:rFonts w:ascii="Times New Roman" w:hAnsi="Times New Roman"/>
                <w:sz w:val="24"/>
                <w:szCs w:val="24"/>
                <w:lang w:val="sq-AL"/>
              </w:rPr>
            </w:pPr>
          </w:p>
          <w:p w14:paraId="0E9F46D0" w14:textId="7ACAFD3E" w:rsidR="000A5DD1" w:rsidRDefault="000A5DD1" w:rsidP="000A5DD1">
            <w:pPr>
              <w:spacing w:line="276" w:lineRule="auto"/>
              <w:jc w:val="both"/>
              <w:rPr>
                <w:rFonts w:ascii="Times New Roman" w:hAnsi="Times New Roman"/>
                <w:sz w:val="24"/>
                <w:szCs w:val="24"/>
                <w:lang w:val="sq-AL"/>
              </w:rPr>
            </w:pPr>
            <w:r w:rsidRPr="00950825">
              <w:rPr>
                <w:rFonts w:ascii="Times New Roman" w:hAnsi="Times New Roman"/>
                <w:b/>
                <w:sz w:val="24"/>
                <w:szCs w:val="24"/>
                <w:lang w:val="sq-AL"/>
              </w:rPr>
              <w:t>Opsioni 1</w:t>
            </w:r>
            <w:r w:rsidRPr="00950825">
              <w:rPr>
                <w:rFonts w:ascii="Times New Roman" w:hAnsi="Times New Roman"/>
                <w:sz w:val="24"/>
                <w:szCs w:val="24"/>
                <w:lang w:val="sq-AL"/>
              </w:rPr>
              <w:t xml:space="preserve">: </w:t>
            </w:r>
            <w:r w:rsidR="00406ED0" w:rsidRPr="00950825">
              <w:rPr>
                <w:rFonts w:ascii="Times New Roman" w:hAnsi="Times New Roman"/>
                <w:sz w:val="24"/>
                <w:szCs w:val="24"/>
                <w:lang w:val="sq-AL"/>
              </w:rPr>
              <w:t>H</w:t>
            </w:r>
            <w:r w:rsidRPr="00950825">
              <w:rPr>
                <w:rFonts w:ascii="Times New Roman" w:hAnsi="Times New Roman"/>
                <w:sz w:val="24"/>
                <w:szCs w:val="24"/>
                <w:lang w:val="sq-AL"/>
              </w:rPr>
              <w:t>artimi i nj</w:t>
            </w:r>
            <w:r w:rsidR="005566EC" w:rsidRPr="00950825">
              <w:rPr>
                <w:rFonts w:ascii="Times New Roman" w:hAnsi="Times New Roman"/>
                <w:sz w:val="24"/>
                <w:szCs w:val="24"/>
                <w:lang w:val="sq-AL"/>
              </w:rPr>
              <w:t>ë</w:t>
            </w:r>
            <w:r w:rsidRPr="00950825">
              <w:rPr>
                <w:rFonts w:ascii="Times New Roman" w:hAnsi="Times New Roman"/>
                <w:sz w:val="24"/>
                <w:szCs w:val="24"/>
                <w:lang w:val="sq-AL"/>
              </w:rPr>
              <w:t xml:space="preserve"> ligji t</w:t>
            </w:r>
            <w:r w:rsidR="005566EC" w:rsidRPr="00950825">
              <w:rPr>
                <w:rFonts w:ascii="Times New Roman" w:hAnsi="Times New Roman"/>
                <w:sz w:val="24"/>
                <w:szCs w:val="24"/>
                <w:lang w:val="sq-AL"/>
              </w:rPr>
              <w:t>ë</w:t>
            </w:r>
            <w:r w:rsidRPr="00950825">
              <w:rPr>
                <w:rFonts w:ascii="Times New Roman" w:hAnsi="Times New Roman"/>
                <w:sz w:val="24"/>
                <w:szCs w:val="24"/>
                <w:lang w:val="sq-AL"/>
              </w:rPr>
              <w:t xml:space="preserve"> ri</w:t>
            </w:r>
            <w:r w:rsidRPr="00B77032">
              <w:rPr>
                <w:rFonts w:ascii="Times New Roman" w:hAnsi="Times New Roman"/>
                <w:sz w:val="24"/>
                <w:szCs w:val="24"/>
                <w:lang w:val="sq-AL"/>
              </w:rPr>
              <w:t xml:space="preserve">. </w:t>
            </w:r>
          </w:p>
          <w:p w14:paraId="36131B72" w14:textId="77777777" w:rsidR="008C6563" w:rsidRDefault="008C6563" w:rsidP="000A5DD1">
            <w:pPr>
              <w:spacing w:line="276" w:lineRule="auto"/>
              <w:jc w:val="both"/>
              <w:rPr>
                <w:rFonts w:ascii="Times New Roman" w:hAnsi="Times New Roman"/>
                <w:sz w:val="24"/>
                <w:szCs w:val="24"/>
                <w:lang w:val="sq-AL"/>
              </w:rPr>
            </w:pPr>
          </w:p>
          <w:p w14:paraId="7FD58548" w14:textId="1A1B584C" w:rsidR="008C6563" w:rsidRPr="00B77032" w:rsidRDefault="008C6563" w:rsidP="000A5DD1">
            <w:pPr>
              <w:spacing w:line="276" w:lineRule="auto"/>
              <w:jc w:val="both"/>
              <w:rPr>
                <w:rFonts w:ascii="Times New Roman" w:hAnsi="Times New Roman"/>
                <w:sz w:val="24"/>
                <w:szCs w:val="24"/>
                <w:lang w:val="sq-AL"/>
              </w:rPr>
            </w:pPr>
            <w:r w:rsidRPr="006B215C">
              <w:rPr>
                <w:rFonts w:ascii="Times New Roman" w:hAnsi="Times New Roman"/>
                <w:b/>
                <w:sz w:val="24"/>
                <w:szCs w:val="24"/>
                <w:lang w:val="sq-AL"/>
              </w:rPr>
              <w:t>Opsioni 2</w:t>
            </w:r>
            <w:r>
              <w:rPr>
                <w:rFonts w:ascii="Times New Roman" w:hAnsi="Times New Roman"/>
                <w:sz w:val="24"/>
                <w:szCs w:val="24"/>
                <w:lang w:val="sq-AL"/>
              </w:rPr>
              <w:t xml:space="preserve">: </w:t>
            </w:r>
            <w:r w:rsidR="003E4A75">
              <w:rPr>
                <w:rFonts w:ascii="Times New Roman" w:hAnsi="Times New Roman"/>
                <w:sz w:val="24"/>
                <w:szCs w:val="24"/>
                <w:lang w:val="sq-AL"/>
              </w:rPr>
              <w:t xml:space="preserve">Te hartohen </w:t>
            </w:r>
            <w:r w:rsidR="00F75745">
              <w:rPr>
                <w:rFonts w:ascii="Times New Roman" w:hAnsi="Times New Roman"/>
                <w:sz w:val="24"/>
                <w:szCs w:val="24"/>
                <w:lang w:val="sq-AL"/>
              </w:rPr>
              <w:t>marrëveshje</w:t>
            </w:r>
            <w:r w:rsidR="003E4A75">
              <w:rPr>
                <w:rFonts w:ascii="Times New Roman" w:hAnsi="Times New Roman"/>
                <w:sz w:val="24"/>
                <w:szCs w:val="24"/>
                <w:lang w:val="sq-AL"/>
              </w:rPr>
              <w:t xml:space="preserve"> </w:t>
            </w:r>
            <w:r w:rsidR="00F75745">
              <w:rPr>
                <w:rFonts w:ascii="Times New Roman" w:hAnsi="Times New Roman"/>
                <w:sz w:val="24"/>
                <w:szCs w:val="24"/>
                <w:lang w:val="sq-AL"/>
              </w:rPr>
              <w:t>mirëkuptimi</w:t>
            </w:r>
            <w:r w:rsidR="003E4A75">
              <w:rPr>
                <w:rFonts w:ascii="Times New Roman" w:hAnsi="Times New Roman"/>
                <w:sz w:val="24"/>
                <w:szCs w:val="24"/>
                <w:lang w:val="sq-AL"/>
              </w:rPr>
              <w:t xml:space="preserve"> </w:t>
            </w:r>
            <w:r w:rsidR="00F75745">
              <w:rPr>
                <w:rFonts w:ascii="Times New Roman" w:hAnsi="Times New Roman"/>
                <w:sz w:val="24"/>
                <w:szCs w:val="24"/>
                <w:lang w:val="sq-AL"/>
              </w:rPr>
              <w:t>ndërmjet</w:t>
            </w:r>
            <w:r w:rsidR="003E4A75">
              <w:rPr>
                <w:rFonts w:ascii="Times New Roman" w:hAnsi="Times New Roman"/>
                <w:sz w:val="24"/>
                <w:szCs w:val="24"/>
                <w:lang w:val="sq-AL"/>
              </w:rPr>
              <w:t xml:space="preserve"> </w:t>
            </w:r>
            <w:r w:rsidR="00F75745">
              <w:rPr>
                <w:rFonts w:ascii="Times New Roman" w:hAnsi="Times New Roman"/>
                <w:sz w:val="24"/>
                <w:szCs w:val="24"/>
                <w:lang w:val="sq-AL"/>
              </w:rPr>
              <w:t>bashkisë</w:t>
            </w:r>
            <w:r w:rsidR="003E4A75">
              <w:rPr>
                <w:rFonts w:ascii="Times New Roman" w:hAnsi="Times New Roman"/>
                <w:sz w:val="24"/>
                <w:szCs w:val="24"/>
                <w:lang w:val="sq-AL"/>
              </w:rPr>
              <w:t xml:space="preserve"> dhe bizneseve</w:t>
            </w:r>
            <w:r w:rsidR="007D75DA">
              <w:rPr>
                <w:rFonts w:ascii="Times New Roman" w:hAnsi="Times New Roman"/>
                <w:sz w:val="24"/>
                <w:szCs w:val="24"/>
                <w:lang w:val="sq-AL"/>
              </w:rPr>
              <w:t xml:space="preserve"> t</w:t>
            </w:r>
            <w:r w:rsidR="007D75DA">
              <w:rPr>
                <w:rFonts w:ascii="Times New Roman" w:eastAsia="Calibri" w:hAnsi="Times New Roman"/>
                <w:bCs/>
                <w:sz w:val="24"/>
                <w:szCs w:val="24"/>
                <w:lang w:val="sq-AL"/>
              </w:rPr>
              <w:t>ë një zone të caktuar</w:t>
            </w:r>
            <w:r w:rsidR="003E4A75">
              <w:rPr>
                <w:rFonts w:ascii="Times New Roman" w:hAnsi="Times New Roman"/>
                <w:sz w:val="24"/>
                <w:szCs w:val="24"/>
                <w:lang w:val="sq-AL"/>
              </w:rPr>
              <w:t>.</w:t>
            </w:r>
            <w:r>
              <w:rPr>
                <w:rFonts w:ascii="Times New Roman" w:hAnsi="Times New Roman"/>
                <w:sz w:val="24"/>
                <w:szCs w:val="24"/>
                <w:lang w:val="sq-AL"/>
              </w:rPr>
              <w:t xml:space="preserve"> </w:t>
            </w:r>
            <w:r w:rsidR="003E4A75" w:rsidRPr="00763DFD">
              <w:rPr>
                <w:rFonts w:ascii="Times New Roman" w:hAnsi="Times New Roman"/>
                <w:bCs/>
                <w:sz w:val="24"/>
                <w:szCs w:val="24"/>
                <w:lang w:val="sq-AL"/>
              </w:rPr>
              <w:t xml:space="preserve">Në projektet e zbatuara deri tani në </w:t>
            </w:r>
            <w:r w:rsidR="003E4A75" w:rsidRPr="00763DFD">
              <w:rPr>
                <w:rFonts w:ascii="Times New Roman" w:eastAsia="Calibri" w:hAnsi="Times New Roman"/>
                <w:bCs/>
                <w:sz w:val="24"/>
                <w:szCs w:val="24"/>
                <w:lang w:val="sq-AL"/>
              </w:rPr>
              <w:t xml:space="preserve">Bashkitë Berat, Korçë, Krujë, Shkodër, Tiranë, Gjirokastër dhe Vlorë, krahas miratimit nga Këshilli Bashkiak të hapësirës gjeografike që përbën zonën BID, BID-et kanë funksionuar në bazë të </w:t>
            </w:r>
            <w:r w:rsidR="007D75DA">
              <w:rPr>
                <w:rFonts w:ascii="Times New Roman" w:eastAsia="Calibri" w:hAnsi="Times New Roman"/>
                <w:bCs/>
                <w:sz w:val="24"/>
                <w:szCs w:val="24"/>
                <w:lang w:val="sq-AL"/>
              </w:rPr>
              <w:t xml:space="preserve">marrëveshjeve të mirëkuptimit të nënshkruara ndërmjet AADF dhe bashkive përkatëse, e më pas </w:t>
            </w:r>
            <w:r w:rsidR="003E4A75" w:rsidRPr="00763DFD">
              <w:rPr>
                <w:rFonts w:ascii="Times New Roman" w:eastAsia="Calibri" w:hAnsi="Times New Roman"/>
                <w:bCs/>
                <w:sz w:val="24"/>
                <w:szCs w:val="24"/>
                <w:lang w:val="sq-AL"/>
              </w:rPr>
              <w:t>organizimit të bizneseve të zonës në shoqata në bazë të ligjit për organizatat jofitimprurëse</w:t>
            </w:r>
            <w:r w:rsidR="007D75DA">
              <w:rPr>
                <w:rFonts w:ascii="Times New Roman" w:eastAsia="Calibri" w:hAnsi="Times New Roman"/>
                <w:bCs/>
                <w:sz w:val="24"/>
                <w:szCs w:val="24"/>
                <w:lang w:val="sq-AL"/>
              </w:rPr>
              <w:t>, ku bashkia dhe AADF marrin pjesë si anëtarë te shoqatës</w:t>
            </w:r>
            <w:r w:rsidR="003E4A75" w:rsidRPr="00763DFD">
              <w:rPr>
                <w:rFonts w:ascii="Times New Roman" w:eastAsia="Calibri" w:hAnsi="Times New Roman"/>
                <w:bCs/>
                <w:sz w:val="24"/>
                <w:szCs w:val="24"/>
                <w:lang w:val="sq-AL"/>
              </w:rPr>
              <w:t>.</w:t>
            </w:r>
            <w:r w:rsidR="007D75DA">
              <w:rPr>
                <w:rFonts w:ascii="Times New Roman" w:eastAsia="Calibri" w:hAnsi="Times New Roman"/>
                <w:bCs/>
                <w:sz w:val="24"/>
                <w:szCs w:val="24"/>
                <w:lang w:val="sq-AL"/>
              </w:rPr>
              <w:t xml:space="preserve"> </w:t>
            </w:r>
          </w:p>
          <w:p w14:paraId="0F6C421A" w14:textId="77777777" w:rsidR="00453AB4" w:rsidRPr="00B77032" w:rsidRDefault="00453AB4" w:rsidP="009A1144">
            <w:pPr>
              <w:spacing w:line="276" w:lineRule="auto"/>
              <w:jc w:val="both"/>
              <w:rPr>
                <w:rFonts w:ascii="Times New Roman" w:hAnsi="Times New Roman"/>
                <w:sz w:val="20"/>
                <w:lang w:val="sq-AL"/>
              </w:rPr>
            </w:pPr>
          </w:p>
        </w:tc>
      </w:tr>
      <w:tr w:rsidR="00A84726" w:rsidRPr="003B4728" w14:paraId="59A7F674" w14:textId="77777777" w:rsidTr="006E4FD0">
        <w:tc>
          <w:tcPr>
            <w:tcW w:w="9016" w:type="dxa"/>
            <w:gridSpan w:val="3"/>
            <w:tcBorders>
              <w:top w:val="single" w:sz="4" w:space="0" w:color="000000"/>
              <w:left w:val="single" w:sz="4" w:space="0" w:color="000000"/>
              <w:bottom w:val="single" w:sz="4" w:space="0" w:color="000000"/>
              <w:right w:val="single" w:sz="4" w:space="0" w:color="000000"/>
            </w:tcBorders>
          </w:tcPr>
          <w:p w14:paraId="2F0B07B1" w14:textId="77777777" w:rsidR="00A84726" w:rsidRPr="00B77032" w:rsidRDefault="000B0370" w:rsidP="00A84726">
            <w:pPr>
              <w:jc w:val="both"/>
              <w:rPr>
                <w:rFonts w:ascii="Times New Roman" w:hAnsi="Times New Roman"/>
                <w:b/>
                <w:lang w:val="sq-AL"/>
              </w:rPr>
            </w:pPr>
            <w:r w:rsidRPr="00B77032">
              <w:rPr>
                <w:rFonts w:ascii="Times New Roman" w:hAnsi="Times New Roman"/>
                <w:b/>
                <w:lang w:val="sq-AL"/>
              </w:rPr>
              <w:lastRenderedPageBreak/>
              <w:t xml:space="preserve">ANALIZA E </w:t>
            </w:r>
            <w:r w:rsidR="009811C8" w:rsidRPr="00B77032">
              <w:rPr>
                <w:rFonts w:ascii="Times New Roman" w:hAnsi="Times New Roman"/>
                <w:b/>
                <w:lang w:val="sq-AL"/>
              </w:rPr>
              <w:t>NDIKIMEVE</w:t>
            </w:r>
          </w:p>
          <w:p w14:paraId="5532CF31" w14:textId="77777777" w:rsidR="00535DD5" w:rsidRPr="00B77032" w:rsidRDefault="000B0370" w:rsidP="00535DD5">
            <w:pPr>
              <w:jc w:val="both"/>
              <w:rPr>
                <w:rStyle w:val="CommentReference"/>
                <w:lang w:val="sq-AL"/>
              </w:rPr>
            </w:pPr>
            <w:r w:rsidRPr="002B427F">
              <w:rPr>
                <w:rFonts w:ascii="Times New Roman" w:hAnsi="Times New Roman"/>
                <w:i/>
                <w:sz w:val="20"/>
                <w:lang w:val="sq-AL"/>
              </w:rPr>
              <w:t xml:space="preserve">Cilat janë ndikimet e opsionit të preferuar? Kjo duhet të përfshijë ndikimet </w:t>
            </w:r>
            <w:r w:rsidR="00D26002" w:rsidRPr="00B77032">
              <w:rPr>
                <w:rFonts w:ascii="Times New Roman" w:hAnsi="Times New Roman"/>
                <w:i/>
                <w:sz w:val="20"/>
                <w:lang w:val="sq-AL"/>
              </w:rPr>
              <w:t xml:space="preserve">me vlerë </w:t>
            </w:r>
            <w:r w:rsidRPr="00B77032">
              <w:rPr>
                <w:rFonts w:ascii="Times New Roman" w:hAnsi="Times New Roman"/>
                <w:i/>
                <w:sz w:val="20"/>
                <w:lang w:val="sq-AL"/>
              </w:rPr>
              <w:t>monetar</w:t>
            </w:r>
            <w:r w:rsidR="00D26002" w:rsidRPr="00B77032">
              <w:rPr>
                <w:rFonts w:ascii="Times New Roman" w:hAnsi="Times New Roman"/>
                <w:i/>
                <w:sz w:val="20"/>
                <w:lang w:val="sq-AL"/>
              </w:rPr>
              <w:t xml:space="preserve">e të përcaktuar </w:t>
            </w:r>
            <w:r w:rsidR="00573E8A" w:rsidRPr="00B77032">
              <w:rPr>
                <w:rFonts w:ascii="Times New Roman" w:hAnsi="Times New Roman"/>
                <w:i/>
                <w:sz w:val="20"/>
                <w:lang w:val="sq-AL"/>
              </w:rPr>
              <w:t xml:space="preserve">dhe </w:t>
            </w:r>
            <w:r w:rsidR="00D26002" w:rsidRPr="00B77032">
              <w:rPr>
                <w:rFonts w:ascii="Times New Roman" w:hAnsi="Times New Roman"/>
                <w:i/>
                <w:sz w:val="20"/>
                <w:lang w:val="sq-AL"/>
              </w:rPr>
              <w:t xml:space="preserve">ndikimet pa vlerë monetare të përcaktuar </w:t>
            </w:r>
            <w:r w:rsidRPr="00B77032">
              <w:rPr>
                <w:rFonts w:ascii="Times New Roman" w:hAnsi="Times New Roman"/>
                <w:i/>
                <w:sz w:val="20"/>
                <w:lang w:val="sq-AL"/>
              </w:rPr>
              <w:t>mbi buxhetin dhe bizneset</w:t>
            </w:r>
            <w:r w:rsidR="00B61CA7" w:rsidRPr="00B77032">
              <w:rPr>
                <w:rFonts w:ascii="Times New Roman" w:hAnsi="Times New Roman"/>
                <w:i/>
                <w:sz w:val="20"/>
                <w:lang w:val="sq-AL"/>
              </w:rPr>
              <w:t>.</w:t>
            </w:r>
          </w:p>
          <w:p w14:paraId="194365FE" w14:textId="77777777" w:rsidR="00406ED0" w:rsidRPr="00B77032" w:rsidRDefault="00535DD5" w:rsidP="00535DD5">
            <w:pPr>
              <w:jc w:val="both"/>
              <w:rPr>
                <w:rFonts w:ascii="Times New Roman" w:hAnsi="Times New Roman"/>
                <w:sz w:val="24"/>
                <w:szCs w:val="24"/>
                <w:lang w:val="sq-AL"/>
              </w:rPr>
            </w:pPr>
            <w:r w:rsidRPr="00B77032">
              <w:rPr>
                <w:rFonts w:ascii="Times New Roman" w:hAnsi="Times New Roman"/>
                <w:sz w:val="24"/>
                <w:szCs w:val="24"/>
                <w:lang w:val="sq-AL"/>
              </w:rPr>
              <w:t xml:space="preserve"> </w:t>
            </w:r>
          </w:p>
          <w:p w14:paraId="49AC76EC" w14:textId="1C376194" w:rsidR="00453AB4" w:rsidRPr="00B77032" w:rsidRDefault="00AA7CA0" w:rsidP="00AA7CA0">
            <w:pPr>
              <w:spacing w:line="276" w:lineRule="auto"/>
              <w:jc w:val="both"/>
              <w:rPr>
                <w:rFonts w:ascii="Times New Roman" w:hAnsi="Times New Roman"/>
                <w:sz w:val="24"/>
                <w:szCs w:val="24"/>
                <w:lang w:val="sq-AL"/>
              </w:rPr>
            </w:pPr>
            <w:r w:rsidRPr="00B77032">
              <w:rPr>
                <w:rFonts w:ascii="Times New Roman" w:hAnsi="Times New Roman"/>
                <w:sz w:val="24"/>
                <w:szCs w:val="24"/>
                <w:lang w:val="sq-AL"/>
              </w:rPr>
              <w:t xml:space="preserve">Sot në Shqipëri janë të zbatuar disa projekte sipas modeleve BID (në disa raste TID – Tourism Improvement Districts – njëlloj me BID) dhe ndikimi i tyre i menjëhershëm është ndjerë jo vetëm tek rritja e xhiros ditore të bizneseve, rritja e numrit të vizitorëve, rritja e numrit të të punësuarve, por edhe tek rritja e vlerës së pronës dhe dëshirës së bizneseve për të investuar më shumë. </w:t>
            </w:r>
          </w:p>
          <w:p w14:paraId="68E54A06" w14:textId="1406740F" w:rsidR="00CC3823" w:rsidRPr="00B77032" w:rsidRDefault="00CC3823" w:rsidP="00AA7CA0">
            <w:pPr>
              <w:spacing w:line="276" w:lineRule="auto"/>
              <w:jc w:val="both"/>
              <w:rPr>
                <w:rFonts w:ascii="Times New Roman" w:eastAsia="Calibri" w:hAnsi="Times New Roman"/>
                <w:bCs/>
                <w:sz w:val="24"/>
                <w:szCs w:val="24"/>
                <w:lang w:val="sq-AL"/>
              </w:rPr>
            </w:pPr>
            <w:r w:rsidRPr="00B77032">
              <w:rPr>
                <w:rFonts w:ascii="Times New Roman" w:hAnsi="Times New Roman"/>
                <w:sz w:val="24"/>
                <w:szCs w:val="24"/>
                <w:lang w:val="sq-AL"/>
              </w:rPr>
              <w:t>Nd</w:t>
            </w:r>
            <w:r w:rsidRPr="00B77032">
              <w:rPr>
                <w:rFonts w:ascii="Times New Roman" w:eastAsia="Calibri" w:hAnsi="Times New Roman"/>
                <w:bCs/>
                <w:sz w:val="24"/>
                <w:szCs w:val="24"/>
                <w:lang w:val="sq-AL"/>
              </w:rPr>
              <w:t xml:space="preserve">ërsa </w:t>
            </w:r>
            <w:r w:rsidR="00C71F0C" w:rsidRPr="00B77032">
              <w:rPr>
                <w:rFonts w:ascii="Times New Roman" w:eastAsia="Calibri" w:hAnsi="Times New Roman"/>
                <w:bCs/>
                <w:sz w:val="24"/>
                <w:szCs w:val="24"/>
                <w:lang w:val="sq-AL"/>
              </w:rPr>
              <w:t>deri më sot projektet BID janë zbatuar nëpërmjet marrëveshjeve të mirëkuptimit me Bashkinë dhe AADF, p</w:t>
            </w:r>
            <w:r w:rsidRPr="00B77032">
              <w:rPr>
                <w:rFonts w:ascii="Times New Roman" w:eastAsia="Calibri" w:hAnsi="Times New Roman"/>
                <w:bCs/>
                <w:sz w:val="24"/>
                <w:szCs w:val="24"/>
                <w:lang w:val="sq-AL"/>
              </w:rPr>
              <w:t>ërfitimet e Opsionit 1, të preferuar, lidhen me:</w:t>
            </w:r>
          </w:p>
          <w:p w14:paraId="752C3776" w14:textId="77777777" w:rsidR="000A1477" w:rsidRDefault="00CC3823" w:rsidP="00C71F0C">
            <w:pPr>
              <w:pStyle w:val="ListParagraph"/>
              <w:numPr>
                <w:ilvl w:val="0"/>
                <w:numId w:val="37"/>
              </w:numPr>
              <w:spacing w:line="276" w:lineRule="auto"/>
              <w:ind w:left="313" w:hanging="284"/>
              <w:jc w:val="both"/>
              <w:rPr>
                <w:rFonts w:ascii="Times New Roman" w:eastAsia="Calibri" w:hAnsi="Times New Roman"/>
                <w:bCs/>
                <w:sz w:val="24"/>
                <w:szCs w:val="24"/>
                <w:lang w:val="sq-AL"/>
              </w:rPr>
            </w:pPr>
            <w:r w:rsidRPr="000A1477">
              <w:rPr>
                <w:rFonts w:ascii="Times New Roman" w:hAnsi="Times New Roman"/>
                <w:sz w:val="24"/>
                <w:szCs w:val="24"/>
                <w:lang w:val="sq-AL"/>
              </w:rPr>
              <w:t>krijimin e BID-eve t</w:t>
            </w:r>
            <w:r w:rsidRPr="000A1477">
              <w:rPr>
                <w:rFonts w:ascii="Times New Roman" w:eastAsia="Calibri" w:hAnsi="Times New Roman"/>
                <w:bCs/>
                <w:sz w:val="24"/>
                <w:szCs w:val="24"/>
                <w:lang w:val="sq-AL"/>
              </w:rPr>
              <w:t xml:space="preserve">ë </w:t>
            </w:r>
            <w:r w:rsidR="00C71F0C" w:rsidRPr="000A1477">
              <w:rPr>
                <w:rFonts w:ascii="Times New Roman" w:eastAsia="Calibri" w:hAnsi="Times New Roman"/>
                <w:bCs/>
                <w:sz w:val="24"/>
                <w:szCs w:val="24"/>
                <w:lang w:val="sq-AL"/>
              </w:rPr>
              <w:t>reja</w:t>
            </w:r>
            <w:r w:rsidRPr="000A1477">
              <w:rPr>
                <w:rFonts w:ascii="Times New Roman" w:eastAsia="Calibri" w:hAnsi="Times New Roman"/>
                <w:bCs/>
                <w:sz w:val="24"/>
                <w:szCs w:val="24"/>
                <w:lang w:val="sq-AL"/>
              </w:rPr>
              <w:t xml:space="preserve"> sipas</w:t>
            </w:r>
            <w:r w:rsidR="00C71F0C" w:rsidRPr="000A1477">
              <w:rPr>
                <w:rFonts w:ascii="Times New Roman" w:eastAsia="Calibri" w:hAnsi="Times New Roman"/>
                <w:bCs/>
                <w:sz w:val="24"/>
                <w:szCs w:val="24"/>
                <w:lang w:val="sq-AL"/>
              </w:rPr>
              <w:t xml:space="preserve"> procesit të krijimit dhe funksionimit të BID të parashikuar nga projektligji i propozuar;</w:t>
            </w:r>
          </w:p>
          <w:p w14:paraId="42777CED" w14:textId="77777777" w:rsidR="000A1477" w:rsidRPr="000A1477" w:rsidRDefault="00C71F0C" w:rsidP="00C71F0C">
            <w:pPr>
              <w:pStyle w:val="ListParagraph"/>
              <w:numPr>
                <w:ilvl w:val="0"/>
                <w:numId w:val="37"/>
              </w:numPr>
              <w:spacing w:line="276" w:lineRule="auto"/>
              <w:ind w:left="313" w:hanging="284"/>
              <w:jc w:val="both"/>
              <w:rPr>
                <w:rFonts w:ascii="Times New Roman" w:eastAsia="Calibri" w:hAnsi="Times New Roman"/>
                <w:bCs/>
                <w:sz w:val="24"/>
                <w:szCs w:val="24"/>
                <w:lang w:val="sq-AL"/>
              </w:rPr>
            </w:pPr>
            <w:r w:rsidRPr="000A1477">
              <w:rPr>
                <w:rFonts w:ascii="Times New Roman" w:hAnsi="Times New Roman"/>
                <w:sz w:val="24"/>
                <w:szCs w:val="24"/>
                <w:lang w:val="sq-AL"/>
              </w:rPr>
              <w:t>ofrimin e nj</w:t>
            </w:r>
            <w:r w:rsidRPr="000A1477">
              <w:rPr>
                <w:rFonts w:ascii="Times New Roman" w:eastAsia="Calibri" w:hAnsi="Times New Roman"/>
                <w:bCs/>
                <w:sz w:val="24"/>
                <w:szCs w:val="24"/>
                <w:lang w:val="sq-AL"/>
              </w:rPr>
              <w:t>ë procesi transparent dhe demokratik të krijimit të BID-eve dhe ofrimin e mundësisë bizneseve të përfshira për t’u shprehur lidhur me të;</w:t>
            </w:r>
            <w:r w:rsidRPr="000A1477">
              <w:rPr>
                <w:rFonts w:ascii="Times New Roman" w:hAnsi="Times New Roman"/>
                <w:sz w:val="24"/>
                <w:szCs w:val="24"/>
                <w:lang w:val="sq-AL"/>
              </w:rPr>
              <w:t xml:space="preserve"> </w:t>
            </w:r>
          </w:p>
          <w:p w14:paraId="4760243F" w14:textId="77777777" w:rsidR="000A1477" w:rsidRDefault="00C71F0C" w:rsidP="00AA7CA0">
            <w:pPr>
              <w:pStyle w:val="ListParagraph"/>
              <w:numPr>
                <w:ilvl w:val="0"/>
                <w:numId w:val="37"/>
              </w:numPr>
              <w:spacing w:line="276" w:lineRule="auto"/>
              <w:ind w:left="313" w:hanging="284"/>
              <w:jc w:val="both"/>
              <w:rPr>
                <w:rFonts w:ascii="Times New Roman" w:eastAsia="Calibri" w:hAnsi="Times New Roman"/>
                <w:bCs/>
                <w:sz w:val="24"/>
                <w:szCs w:val="24"/>
                <w:lang w:val="sq-AL"/>
              </w:rPr>
            </w:pPr>
            <w:r w:rsidRPr="000A1477">
              <w:rPr>
                <w:rFonts w:ascii="Times New Roman" w:hAnsi="Times New Roman"/>
                <w:sz w:val="24"/>
                <w:szCs w:val="24"/>
                <w:lang w:val="sq-AL"/>
              </w:rPr>
              <w:t>sigurimin e q</w:t>
            </w:r>
            <w:r w:rsidRPr="000A1477">
              <w:rPr>
                <w:rFonts w:ascii="Times New Roman" w:eastAsia="Calibri" w:hAnsi="Times New Roman"/>
                <w:bCs/>
                <w:sz w:val="24"/>
                <w:szCs w:val="24"/>
                <w:lang w:val="sq-AL"/>
              </w:rPr>
              <w:t>ëndrueshmërisë së BID-eve nëpërmjet një marrëveshje operacionale të lidhur me Bashkinë përkatëse, e cila parashikon mbështetjen financiare të bashkisë, dhe kuotave BID që do të paguhen nga njësitë tregtare në zonë;</w:t>
            </w:r>
          </w:p>
          <w:p w14:paraId="302E148C" w14:textId="4E5B52E3" w:rsidR="00C71F0C" w:rsidRPr="000A1477" w:rsidRDefault="00C71F0C" w:rsidP="00AA7CA0">
            <w:pPr>
              <w:pStyle w:val="ListParagraph"/>
              <w:numPr>
                <w:ilvl w:val="0"/>
                <w:numId w:val="37"/>
              </w:numPr>
              <w:spacing w:line="276" w:lineRule="auto"/>
              <w:ind w:left="313" w:hanging="284"/>
              <w:jc w:val="both"/>
              <w:rPr>
                <w:rFonts w:ascii="Times New Roman" w:eastAsia="Calibri" w:hAnsi="Times New Roman"/>
                <w:bCs/>
                <w:sz w:val="24"/>
                <w:szCs w:val="24"/>
                <w:lang w:val="sq-AL"/>
              </w:rPr>
            </w:pPr>
            <w:r w:rsidRPr="000A1477">
              <w:rPr>
                <w:rFonts w:ascii="Times New Roman" w:hAnsi="Times New Roman"/>
                <w:sz w:val="24"/>
                <w:szCs w:val="24"/>
                <w:lang w:val="sq-AL"/>
              </w:rPr>
              <w:t>p</w:t>
            </w:r>
            <w:r w:rsidRPr="000A1477">
              <w:rPr>
                <w:rFonts w:ascii="Times New Roman" w:eastAsia="Calibri" w:hAnsi="Times New Roman"/>
                <w:bCs/>
                <w:sz w:val="24"/>
                <w:szCs w:val="24"/>
                <w:lang w:val="sq-AL"/>
              </w:rPr>
              <w:t>ërfshirjen aktive të komunitetit të biznesit, qoftë duke vepruar si propozues për krijimin e BID, por edhe në monitorimin e zbatimit të planit të biznesit të parashikuar për BID dhe lobimin ndaj Bashkisë për shërbime më të mira.</w:t>
            </w:r>
          </w:p>
          <w:p w14:paraId="73DC83B9" w14:textId="6DB640AC" w:rsidR="00C71F0C" w:rsidRPr="00B77032" w:rsidRDefault="00C71F0C" w:rsidP="00AA7CA0">
            <w:pPr>
              <w:spacing w:line="276" w:lineRule="auto"/>
              <w:jc w:val="both"/>
              <w:rPr>
                <w:rFonts w:ascii="Times New Roman" w:hAnsi="Times New Roman"/>
                <w:sz w:val="24"/>
                <w:szCs w:val="24"/>
                <w:lang w:val="sq-AL"/>
              </w:rPr>
            </w:pPr>
          </w:p>
          <w:p w14:paraId="6178298D" w14:textId="60CC8C95" w:rsidR="00B23CB5" w:rsidRPr="00B77032" w:rsidRDefault="00C71F0C" w:rsidP="00B23CB5">
            <w:pPr>
              <w:spacing w:line="276" w:lineRule="auto"/>
              <w:jc w:val="both"/>
              <w:rPr>
                <w:rFonts w:ascii="Times New Roman" w:hAnsi="Times New Roman"/>
                <w:sz w:val="24"/>
                <w:szCs w:val="24"/>
                <w:lang w:val="sq-AL"/>
              </w:rPr>
            </w:pPr>
            <w:r w:rsidRPr="00B77032">
              <w:rPr>
                <w:rFonts w:ascii="Times New Roman" w:hAnsi="Times New Roman"/>
                <w:sz w:val="24"/>
                <w:szCs w:val="24"/>
                <w:lang w:val="sq-AL"/>
              </w:rPr>
              <w:t>N</w:t>
            </w:r>
            <w:r w:rsidRPr="00B77032">
              <w:rPr>
                <w:rFonts w:ascii="Times New Roman" w:eastAsia="Calibri" w:hAnsi="Times New Roman"/>
                <w:bCs/>
                <w:sz w:val="24"/>
                <w:szCs w:val="24"/>
                <w:lang w:val="sq-AL"/>
              </w:rPr>
              <w:t>ëse nuk do të ndërmerrej Opsioni 1, risku është që pa iniciativën e një donatori</w:t>
            </w:r>
            <w:r w:rsidR="00B23CB5" w:rsidRPr="00B77032">
              <w:rPr>
                <w:rFonts w:ascii="Times New Roman" w:eastAsia="Calibri" w:hAnsi="Times New Roman"/>
                <w:bCs/>
                <w:sz w:val="24"/>
                <w:szCs w:val="24"/>
                <w:lang w:val="sq-AL"/>
              </w:rPr>
              <w:t xml:space="preserve"> tjetër</w:t>
            </w:r>
            <w:r w:rsidRPr="00B77032">
              <w:rPr>
                <w:rFonts w:ascii="Times New Roman" w:eastAsia="Calibri" w:hAnsi="Times New Roman"/>
                <w:bCs/>
                <w:sz w:val="24"/>
                <w:szCs w:val="24"/>
                <w:lang w:val="sq-AL"/>
              </w:rPr>
              <w:t xml:space="preserve"> si AADF, t</w:t>
            </w:r>
            <w:r w:rsidR="00B23CB5" w:rsidRPr="00B77032">
              <w:rPr>
                <w:rFonts w:ascii="Times New Roman" w:eastAsia="Calibri" w:hAnsi="Times New Roman"/>
                <w:bCs/>
                <w:sz w:val="24"/>
                <w:szCs w:val="24"/>
                <w:lang w:val="sq-AL"/>
              </w:rPr>
              <w:t>ë</w:t>
            </w:r>
            <w:r w:rsidRPr="00B77032">
              <w:rPr>
                <w:rFonts w:ascii="Times New Roman" w:eastAsia="Calibri" w:hAnsi="Times New Roman"/>
                <w:bCs/>
                <w:sz w:val="24"/>
                <w:szCs w:val="24"/>
                <w:lang w:val="sq-AL"/>
              </w:rPr>
              <w:t xml:space="preserve"> mos ndërmerren iniciativa të tjera për krijimin e BID-eve.</w:t>
            </w:r>
            <w:r w:rsidR="00B23CB5" w:rsidRPr="00B77032">
              <w:rPr>
                <w:rFonts w:ascii="Times New Roman" w:eastAsia="Calibri" w:hAnsi="Times New Roman"/>
                <w:bCs/>
                <w:sz w:val="24"/>
                <w:szCs w:val="24"/>
                <w:lang w:val="sq-AL"/>
              </w:rPr>
              <w:t xml:space="preserve"> Në dy bashki, Tiranë dhe Shkodër, ka plane për krijimin e BID-eve të reja në zona të tjera të këtyre qyteteve</w:t>
            </w:r>
            <w:r w:rsidR="004B221E" w:rsidRPr="00B77032">
              <w:rPr>
                <w:rFonts w:ascii="Times New Roman" w:eastAsia="Calibri" w:hAnsi="Times New Roman"/>
                <w:bCs/>
                <w:sz w:val="24"/>
                <w:szCs w:val="24"/>
                <w:lang w:val="sq-AL"/>
              </w:rPr>
              <w:t xml:space="preserve">. Bashkia Tiranë ka parashikuar krijimin e dy BID-eve të reja (BID Kombinat dhe TID Kinostudio) në Strategjinë e Zhvillimit të </w:t>
            </w:r>
            <w:r w:rsidR="00F75745" w:rsidRPr="00B77032">
              <w:rPr>
                <w:rFonts w:ascii="Times New Roman" w:eastAsia="Calibri" w:hAnsi="Times New Roman"/>
                <w:bCs/>
                <w:sz w:val="24"/>
                <w:szCs w:val="24"/>
                <w:lang w:val="sq-AL"/>
              </w:rPr>
              <w:t>Qëndrueshëm</w:t>
            </w:r>
            <w:r w:rsidR="004B221E" w:rsidRPr="00B77032">
              <w:rPr>
                <w:rFonts w:ascii="Times New Roman" w:eastAsia="Calibri" w:hAnsi="Times New Roman"/>
                <w:bCs/>
                <w:sz w:val="24"/>
                <w:szCs w:val="24"/>
                <w:lang w:val="sq-AL"/>
              </w:rPr>
              <w:t xml:space="preserve"> të Bashkisë Tiranë 2018-2022, ndërsa Bashkia Shkodër ka parashikuar në buxhetin e saj krijimin e një zone të re BID. P</w:t>
            </w:r>
            <w:r w:rsidR="00B23CB5" w:rsidRPr="00B77032">
              <w:rPr>
                <w:rFonts w:ascii="Times New Roman" w:eastAsia="Calibri" w:hAnsi="Times New Roman"/>
                <w:bCs/>
                <w:sz w:val="24"/>
                <w:szCs w:val="24"/>
                <w:lang w:val="sq-AL"/>
              </w:rPr>
              <w:t>a miratimin e projektligjit, këto Bashki</w:t>
            </w:r>
            <w:r w:rsidR="004B221E" w:rsidRPr="00B77032">
              <w:rPr>
                <w:rFonts w:ascii="Times New Roman" w:eastAsia="Calibri" w:hAnsi="Times New Roman"/>
                <w:bCs/>
                <w:sz w:val="24"/>
                <w:szCs w:val="24"/>
                <w:lang w:val="sq-AL"/>
              </w:rPr>
              <w:t xml:space="preserve"> (dhe as bashki të tjera</w:t>
            </w:r>
            <w:r w:rsidR="00DB586D" w:rsidRPr="00B77032">
              <w:rPr>
                <w:rFonts w:ascii="Times New Roman" w:eastAsia="Calibri" w:hAnsi="Times New Roman"/>
                <w:bCs/>
                <w:sz w:val="24"/>
                <w:szCs w:val="24"/>
                <w:lang w:val="sq-AL"/>
              </w:rPr>
              <w:t xml:space="preserve"> në të ardhmen) </w:t>
            </w:r>
            <w:r w:rsidR="00B23CB5" w:rsidRPr="00B77032">
              <w:rPr>
                <w:rFonts w:ascii="Times New Roman" w:eastAsia="Calibri" w:hAnsi="Times New Roman"/>
                <w:bCs/>
                <w:sz w:val="24"/>
                <w:szCs w:val="24"/>
                <w:lang w:val="sq-AL"/>
              </w:rPr>
              <w:t xml:space="preserve">nuk </w:t>
            </w:r>
            <w:r w:rsidR="00DB586D" w:rsidRPr="00B77032">
              <w:rPr>
                <w:rFonts w:ascii="Times New Roman" w:eastAsia="Calibri" w:hAnsi="Times New Roman"/>
                <w:bCs/>
                <w:sz w:val="24"/>
                <w:szCs w:val="24"/>
                <w:lang w:val="sq-AL"/>
              </w:rPr>
              <w:t xml:space="preserve">disponojnë </w:t>
            </w:r>
            <w:r w:rsidR="00B23CB5" w:rsidRPr="00B77032">
              <w:rPr>
                <w:rFonts w:ascii="Times New Roman" w:eastAsia="Calibri" w:hAnsi="Times New Roman"/>
                <w:bCs/>
                <w:sz w:val="24"/>
                <w:szCs w:val="24"/>
                <w:lang w:val="sq-AL"/>
              </w:rPr>
              <w:t xml:space="preserve">bazën e duhur ligjore për të kryer një proces transparent dhe të qëndrueshëm, ku vetë njësitë </w:t>
            </w:r>
            <w:r w:rsidR="00B23CB5" w:rsidRPr="00B77032">
              <w:rPr>
                <w:rFonts w:ascii="Times New Roman" w:eastAsia="Calibri" w:hAnsi="Times New Roman"/>
                <w:bCs/>
                <w:sz w:val="24"/>
                <w:szCs w:val="24"/>
                <w:lang w:val="sq-AL"/>
              </w:rPr>
              <w:lastRenderedPageBreak/>
              <w:t>tregtare të kenë të drejtën të votojnë për krijimin e BID-it. Për më tepër, do të ishte e vështirë për Bashki</w:t>
            </w:r>
            <w:r w:rsidR="00DB586D" w:rsidRPr="00B77032">
              <w:rPr>
                <w:rFonts w:ascii="Times New Roman" w:eastAsia="Calibri" w:hAnsi="Times New Roman"/>
                <w:bCs/>
                <w:sz w:val="24"/>
                <w:szCs w:val="24"/>
                <w:lang w:val="sq-AL"/>
              </w:rPr>
              <w:t>në</w:t>
            </w:r>
            <w:r w:rsidR="00B23CB5" w:rsidRPr="00B77032">
              <w:rPr>
                <w:rFonts w:ascii="Times New Roman" w:eastAsia="Calibri" w:hAnsi="Times New Roman"/>
                <w:bCs/>
                <w:sz w:val="24"/>
                <w:szCs w:val="24"/>
                <w:lang w:val="sq-AL"/>
              </w:rPr>
              <w:t xml:space="preserve"> të imponojë detyrimin për kontributin e njësive tregtare</w:t>
            </w:r>
            <w:r w:rsidR="003163C6">
              <w:rPr>
                <w:rFonts w:ascii="Times New Roman" w:eastAsia="Calibri" w:hAnsi="Times New Roman"/>
                <w:bCs/>
                <w:sz w:val="24"/>
                <w:szCs w:val="24"/>
                <w:lang w:val="sq-AL"/>
              </w:rPr>
              <w:t xml:space="preserve"> nëpërmjet pagesës së një kuote</w:t>
            </w:r>
            <w:r w:rsidR="00B23CB5" w:rsidRPr="00B77032">
              <w:rPr>
                <w:rFonts w:ascii="Times New Roman" w:eastAsia="Calibri" w:hAnsi="Times New Roman"/>
                <w:bCs/>
                <w:sz w:val="24"/>
                <w:szCs w:val="24"/>
                <w:lang w:val="sq-AL"/>
              </w:rPr>
              <w:t xml:space="preserve"> BID dhe barra financiare do të mbartej nga bashkia përkatëse. Përfshirja e bizneseve gjatë gjithë jetëgjatësisë së BID, që nga krijimi deri në përfundimin e tij, është elementi që e bën të suksesshëm këtë model.</w:t>
            </w:r>
            <w:r w:rsidR="007D0B4B" w:rsidRPr="00B77032">
              <w:rPr>
                <w:rFonts w:ascii="Times New Roman" w:eastAsia="Calibri" w:hAnsi="Times New Roman"/>
                <w:bCs/>
                <w:sz w:val="24"/>
                <w:szCs w:val="24"/>
                <w:lang w:val="sq-AL"/>
              </w:rPr>
              <w:t xml:space="preserve"> Për më tepër, kryerja e një procesi ligjor për krijimin e BID dhe formalizimi i marrëdhënieve të tij me Bashkinë e bëjnë më të qëndrueshëm dhe të pandikushëm nga ndryshimet politike.</w:t>
            </w:r>
            <w:r w:rsidR="00B23CB5" w:rsidRPr="00B77032">
              <w:rPr>
                <w:rFonts w:ascii="Times New Roman" w:eastAsia="Calibri" w:hAnsi="Times New Roman"/>
                <w:bCs/>
                <w:sz w:val="24"/>
                <w:szCs w:val="24"/>
                <w:lang w:val="sq-AL"/>
              </w:rPr>
              <w:t xml:space="preserve"> </w:t>
            </w:r>
          </w:p>
          <w:p w14:paraId="785B17AB" w14:textId="77777777" w:rsidR="00AA7CA0" w:rsidRPr="00B77032" w:rsidRDefault="00AA7CA0" w:rsidP="00B23CB5">
            <w:pPr>
              <w:spacing w:line="276" w:lineRule="auto"/>
              <w:jc w:val="both"/>
              <w:rPr>
                <w:rFonts w:ascii="Times New Roman" w:hAnsi="Times New Roman"/>
                <w:i/>
                <w:lang w:val="sq-AL"/>
              </w:rPr>
            </w:pPr>
          </w:p>
        </w:tc>
      </w:tr>
      <w:tr w:rsidR="00A84726" w:rsidRPr="00B77032" w14:paraId="5C6C3FB7" w14:textId="77777777" w:rsidTr="006E4FD0">
        <w:tc>
          <w:tcPr>
            <w:tcW w:w="9016" w:type="dxa"/>
            <w:gridSpan w:val="3"/>
            <w:tcBorders>
              <w:top w:val="single" w:sz="4" w:space="0" w:color="000000"/>
              <w:left w:val="single" w:sz="4" w:space="0" w:color="000000"/>
              <w:bottom w:val="single" w:sz="4" w:space="0" w:color="000000"/>
              <w:right w:val="single" w:sz="4" w:space="0" w:color="000000"/>
            </w:tcBorders>
          </w:tcPr>
          <w:p w14:paraId="1BA69962" w14:textId="77777777" w:rsidR="00A84726" w:rsidRPr="00B77032" w:rsidRDefault="00D26002" w:rsidP="00A84726">
            <w:pPr>
              <w:jc w:val="both"/>
              <w:rPr>
                <w:rFonts w:ascii="Times New Roman" w:hAnsi="Times New Roman"/>
                <w:b/>
                <w:lang w:val="sq-AL"/>
              </w:rPr>
            </w:pPr>
            <w:r w:rsidRPr="00B77032">
              <w:rPr>
                <w:rFonts w:ascii="Times New Roman" w:hAnsi="Times New Roman"/>
                <w:b/>
                <w:lang w:val="sq-AL"/>
              </w:rPr>
              <w:lastRenderedPageBreak/>
              <w:t>AR</w:t>
            </w:r>
            <w:r w:rsidR="00257570" w:rsidRPr="00B77032">
              <w:rPr>
                <w:rFonts w:ascii="Times New Roman" w:hAnsi="Times New Roman"/>
                <w:b/>
                <w:lang w:val="sq-AL"/>
              </w:rPr>
              <w:t xml:space="preserve">SYETIMI </w:t>
            </w:r>
            <w:r w:rsidRPr="00B77032">
              <w:rPr>
                <w:rFonts w:ascii="Times New Roman" w:hAnsi="Times New Roman"/>
                <w:b/>
                <w:lang w:val="sq-AL"/>
              </w:rPr>
              <w:t>I OPSIONIT T</w:t>
            </w:r>
            <w:r w:rsidR="00573E8A" w:rsidRPr="00B77032">
              <w:rPr>
                <w:rFonts w:ascii="Times New Roman" w:hAnsi="Times New Roman"/>
                <w:b/>
                <w:lang w:val="sq-AL"/>
              </w:rPr>
              <w:t>Ë</w:t>
            </w:r>
            <w:r w:rsidRPr="00B77032">
              <w:rPr>
                <w:rFonts w:ascii="Times New Roman" w:hAnsi="Times New Roman"/>
                <w:b/>
                <w:lang w:val="sq-AL"/>
              </w:rPr>
              <w:t xml:space="preserve"> PREFERUAR</w:t>
            </w:r>
            <w:r w:rsidR="00A84726" w:rsidRPr="00B77032">
              <w:rPr>
                <w:rFonts w:ascii="Times New Roman" w:hAnsi="Times New Roman"/>
                <w:b/>
                <w:lang w:val="sq-AL"/>
              </w:rPr>
              <w:t xml:space="preserve"> </w:t>
            </w:r>
          </w:p>
          <w:p w14:paraId="615704E3" w14:textId="77777777" w:rsidR="00A84726" w:rsidRPr="00B77032" w:rsidRDefault="00D26002" w:rsidP="00A84726">
            <w:pPr>
              <w:jc w:val="both"/>
              <w:rPr>
                <w:rFonts w:ascii="Times New Roman" w:hAnsi="Times New Roman"/>
                <w:i/>
                <w:sz w:val="18"/>
                <w:lang w:val="sq-AL"/>
              </w:rPr>
            </w:pPr>
            <w:r w:rsidRPr="00B77032">
              <w:rPr>
                <w:rFonts w:ascii="Times New Roman" w:hAnsi="Times New Roman"/>
                <w:i/>
                <w:sz w:val="20"/>
                <w:lang w:val="sq-AL"/>
              </w:rPr>
              <w:t>Shpjegoni arsyet për zgjedhjen e opsionit të preferuar. Ju lutemi jepni nëse është e mundur koston dhe përfitimin me vlerë të përcaktuar monetare</w:t>
            </w:r>
            <w:r w:rsidR="00C1415C" w:rsidRPr="00B77032">
              <w:rPr>
                <w:rFonts w:ascii="Times New Roman" w:hAnsi="Times New Roman"/>
                <w:i/>
                <w:sz w:val="18"/>
                <w:lang w:val="sq-AL"/>
              </w:rPr>
              <w:t>.</w:t>
            </w:r>
          </w:p>
          <w:p w14:paraId="626372D2" w14:textId="77777777" w:rsidR="00A84726" w:rsidRPr="00B77032" w:rsidRDefault="00A84726" w:rsidP="00A84726">
            <w:pPr>
              <w:jc w:val="both"/>
              <w:rPr>
                <w:rFonts w:ascii="Times New Roman" w:hAnsi="Times New Roman"/>
                <w:b/>
                <w:lang w:val="sq-AL"/>
              </w:rPr>
            </w:pPr>
          </w:p>
          <w:p w14:paraId="1C38D3E2" w14:textId="77777777" w:rsidR="006B4C7B" w:rsidRPr="00B77032" w:rsidRDefault="00406ED0" w:rsidP="00C62D95">
            <w:pPr>
              <w:spacing w:line="276" w:lineRule="auto"/>
              <w:jc w:val="both"/>
              <w:rPr>
                <w:rFonts w:ascii="Times New Roman" w:hAnsi="Times New Roman"/>
                <w:sz w:val="24"/>
                <w:szCs w:val="24"/>
                <w:lang w:val="sq-AL"/>
              </w:rPr>
            </w:pPr>
            <w:r w:rsidRPr="00B77032">
              <w:rPr>
                <w:rFonts w:ascii="Times New Roman" w:hAnsi="Times New Roman"/>
                <w:sz w:val="24"/>
                <w:szCs w:val="24"/>
                <w:lang w:val="sq-AL"/>
              </w:rPr>
              <w:t xml:space="preserve">Opsioni i </w:t>
            </w:r>
            <w:r w:rsidR="00293E8A" w:rsidRPr="00B77032">
              <w:rPr>
                <w:rFonts w:ascii="Times New Roman" w:hAnsi="Times New Roman"/>
                <w:sz w:val="24"/>
                <w:szCs w:val="24"/>
                <w:lang w:val="sq-AL"/>
              </w:rPr>
              <w:t xml:space="preserve">preferuar është </w:t>
            </w:r>
            <w:r w:rsidRPr="00B77032">
              <w:rPr>
                <w:rFonts w:ascii="Times New Roman" w:hAnsi="Times New Roman"/>
                <w:sz w:val="24"/>
                <w:szCs w:val="24"/>
                <w:lang w:val="sq-AL"/>
              </w:rPr>
              <w:t>zgjedhur opsioni nr. 1.</w:t>
            </w:r>
          </w:p>
          <w:p w14:paraId="4B2546AA" w14:textId="77777777" w:rsidR="00406ED0" w:rsidRPr="00B77032" w:rsidRDefault="00406ED0" w:rsidP="00C62D95">
            <w:pPr>
              <w:spacing w:line="276" w:lineRule="auto"/>
              <w:jc w:val="both"/>
              <w:rPr>
                <w:rFonts w:ascii="Times New Roman" w:hAnsi="Times New Roman"/>
                <w:b/>
                <w:lang w:val="sq-AL"/>
              </w:rPr>
            </w:pPr>
          </w:p>
          <w:p w14:paraId="7014BF1F" w14:textId="27B71F9A" w:rsidR="00AA7CA0" w:rsidRPr="00763DFD" w:rsidRDefault="00AA7CA0" w:rsidP="007B1FAD">
            <w:pPr>
              <w:spacing w:line="276" w:lineRule="auto"/>
              <w:jc w:val="both"/>
              <w:rPr>
                <w:rFonts w:ascii="Times New Roman" w:hAnsi="Times New Roman"/>
                <w:sz w:val="24"/>
                <w:szCs w:val="24"/>
                <w:lang w:val="sq-AL"/>
              </w:rPr>
            </w:pPr>
            <w:r w:rsidRPr="00B77032">
              <w:rPr>
                <w:rFonts w:ascii="Times New Roman" w:hAnsi="Times New Roman"/>
                <w:sz w:val="24"/>
                <w:szCs w:val="24"/>
                <w:lang w:val="sq-AL"/>
              </w:rPr>
              <w:t xml:space="preserve">Miratimi i projektligjit për Përmirësimin e Zonave të Biznesit është opsioni i preferuar pasi ai ofron një model të suksesshëm për nxitjen e sipërmarrjes, rivitalizimin e qendrave urbane dhe rurale, </w:t>
            </w:r>
            <w:r w:rsidR="006B215C">
              <w:rPr>
                <w:rFonts w:ascii="Times New Roman" w:hAnsi="Times New Roman"/>
                <w:sz w:val="24"/>
                <w:szCs w:val="24"/>
                <w:lang w:val="sq-AL"/>
              </w:rPr>
              <w:t xml:space="preserve">si </w:t>
            </w:r>
            <w:r w:rsidRPr="00B77032">
              <w:rPr>
                <w:rFonts w:ascii="Times New Roman" w:hAnsi="Times New Roman"/>
                <w:sz w:val="24"/>
                <w:szCs w:val="24"/>
                <w:lang w:val="sq-AL"/>
              </w:rPr>
              <w:t xml:space="preserve">dhe zhvillimin ekonomik të zonave me </w:t>
            </w:r>
            <w:r w:rsidR="00F75745" w:rsidRPr="00B77032">
              <w:rPr>
                <w:rFonts w:ascii="Times New Roman" w:hAnsi="Times New Roman"/>
                <w:sz w:val="24"/>
                <w:szCs w:val="24"/>
                <w:lang w:val="sq-AL"/>
              </w:rPr>
              <w:t>përqendrim</w:t>
            </w:r>
            <w:r w:rsidRPr="00B77032">
              <w:rPr>
                <w:rFonts w:ascii="Times New Roman" w:hAnsi="Times New Roman"/>
                <w:sz w:val="24"/>
                <w:szCs w:val="24"/>
                <w:lang w:val="sq-AL"/>
              </w:rPr>
              <w:t xml:space="preserve"> të lartë të bizneseve të mesme dhe të vogla. Pa miratimin e këtij projektligji, nuk është e mundur të krijohen BID-e të reja në zona të tjera të Shqipërisë, pasi konceptet dhe mekanizmat ligjorë të </w:t>
            </w:r>
            <w:r w:rsidRPr="00763DFD">
              <w:rPr>
                <w:rFonts w:ascii="Times New Roman" w:hAnsi="Times New Roman"/>
                <w:sz w:val="24"/>
                <w:szCs w:val="24"/>
                <w:lang w:val="sq-AL"/>
              </w:rPr>
              <w:t>nevojshëm për krijimin dhe funksionimin e një BID-i nuk parashikohen në kuadrin ligjor ekzistues.</w:t>
            </w:r>
          </w:p>
          <w:p w14:paraId="66F50085" w14:textId="77777777" w:rsidR="00AA7CA0" w:rsidRPr="00763DFD" w:rsidRDefault="00AA7CA0" w:rsidP="00AA7CA0">
            <w:pPr>
              <w:spacing w:line="276" w:lineRule="auto"/>
              <w:rPr>
                <w:rFonts w:ascii="Times New Roman" w:hAnsi="Times New Roman"/>
                <w:sz w:val="24"/>
                <w:szCs w:val="24"/>
                <w:lang w:val="sq-AL"/>
              </w:rPr>
            </w:pPr>
          </w:p>
          <w:p w14:paraId="6021DCAF" w14:textId="7D8D09F7" w:rsidR="00AA7CA0" w:rsidRPr="00763DFD" w:rsidRDefault="00AA7CA0" w:rsidP="00AA7CA0">
            <w:pPr>
              <w:jc w:val="both"/>
              <w:rPr>
                <w:rFonts w:ascii="Times New Roman" w:hAnsi="Times New Roman"/>
                <w:sz w:val="24"/>
                <w:szCs w:val="24"/>
                <w:lang w:val="sq-AL"/>
              </w:rPr>
            </w:pPr>
            <w:r w:rsidRPr="00763DFD">
              <w:rPr>
                <w:rFonts w:ascii="Times New Roman" w:hAnsi="Times New Roman"/>
                <w:sz w:val="24"/>
                <w:szCs w:val="24"/>
                <w:lang w:val="sq-AL"/>
              </w:rPr>
              <w:t xml:space="preserve">Ky projektligj nuk krijon efekte financiare </w:t>
            </w:r>
            <w:r w:rsidR="005C6D89">
              <w:rPr>
                <w:rFonts w:ascii="Times New Roman" w:hAnsi="Times New Roman"/>
                <w:sz w:val="24"/>
                <w:szCs w:val="24"/>
                <w:lang w:val="sq-AL"/>
              </w:rPr>
              <w:t xml:space="preserve">në buxhetin e shtetit </w:t>
            </w:r>
            <w:r w:rsidRPr="00763DFD">
              <w:rPr>
                <w:rFonts w:ascii="Times New Roman" w:hAnsi="Times New Roman"/>
                <w:sz w:val="24"/>
                <w:szCs w:val="24"/>
                <w:lang w:val="sq-AL"/>
              </w:rPr>
              <w:t>pasi nuk krijon ndonjë strukturë të re shtetërore për kontrollin e zbatimit të tij.</w:t>
            </w:r>
          </w:p>
          <w:p w14:paraId="0E1C14C5" w14:textId="77777777" w:rsidR="006B4C7B" w:rsidRPr="00B77032" w:rsidRDefault="006B4C7B" w:rsidP="00A84726">
            <w:pPr>
              <w:jc w:val="both"/>
              <w:rPr>
                <w:rFonts w:ascii="Times New Roman" w:hAnsi="Times New Roman"/>
                <w:b/>
                <w:lang w:val="sq-AL"/>
              </w:rPr>
            </w:pPr>
          </w:p>
          <w:p w14:paraId="66559252" w14:textId="77777777" w:rsidR="00C1415C" w:rsidRPr="00B77032" w:rsidRDefault="00D26002" w:rsidP="00A84726">
            <w:pPr>
              <w:jc w:val="both"/>
              <w:rPr>
                <w:rFonts w:ascii="Times New Roman" w:hAnsi="Times New Roman"/>
                <w:b/>
                <w:sz w:val="20"/>
                <w:lang w:val="sq-AL"/>
              </w:rPr>
            </w:pPr>
            <w:r w:rsidRPr="00B77032">
              <w:rPr>
                <w:rFonts w:ascii="Times New Roman" w:hAnsi="Times New Roman"/>
                <w:b/>
                <w:sz w:val="20"/>
                <w:lang w:val="sq-AL"/>
              </w:rPr>
              <w:t xml:space="preserve">Kostoja </w:t>
            </w:r>
            <w:r w:rsidR="00CA1086" w:rsidRPr="00B77032">
              <w:rPr>
                <w:rFonts w:ascii="Times New Roman" w:hAnsi="Times New Roman"/>
                <w:b/>
                <w:sz w:val="20"/>
                <w:lang w:val="sq-AL"/>
              </w:rPr>
              <w:t xml:space="preserve">e përllogaritur në </w:t>
            </w:r>
            <w:r w:rsidRPr="00B77032">
              <w:rPr>
                <w:rFonts w:ascii="Times New Roman" w:hAnsi="Times New Roman"/>
                <w:b/>
                <w:sz w:val="20"/>
                <w:lang w:val="sq-AL"/>
              </w:rPr>
              <w:t>total</w:t>
            </w:r>
            <w:r w:rsidR="00CA1086" w:rsidRPr="00B77032">
              <w:rPr>
                <w:rFonts w:ascii="Times New Roman" w:hAnsi="Times New Roman"/>
                <w:b/>
                <w:sz w:val="20"/>
                <w:lang w:val="sq-AL"/>
              </w:rPr>
              <w:t xml:space="preserve"> e opsionit të preferuar mbi</w:t>
            </w:r>
            <w:r w:rsidRPr="00B77032">
              <w:rPr>
                <w:rFonts w:ascii="Times New Roman" w:hAnsi="Times New Roman"/>
                <w:b/>
                <w:sz w:val="20"/>
                <w:lang w:val="sq-AL"/>
              </w:rPr>
              <w:t xml:space="preserve"> buxheti</w:t>
            </w:r>
            <w:r w:rsidR="00CA1086" w:rsidRPr="00B77032">
              <w:rPr>
                <w:rFonts w:ascii="Times New Roman" w:hAnsi="Times New Roman"/>
                <w:b/>
                <w:sz w:val="20"/>
                <w:lang w:val="sq-AL"/>
              </w:rPr>
              <w:t>n</w:t>
            </w:r>
            <w:r w:rsidRPr="00B77032">
              <w:rPr>
                <w:rFonts w:ascii="Times New Roman" w:hAnsi="Times New Roman"/>
                <w:b/>
                <w:sz w:val="20"/>
                <w:lang w:val="sq-AL"/>
              </w:rPr>
              <w:t xml:space="preserve"> e shtetit gjatë periudhës 3-vjeçare menjëherë pas miratimit të ligjit (kostoja </w:t>
            </w:r>
            <w:r w:rsidR="00CA1086" w:rsidRPr="00B77032">
              <w:rPr>
                <w:rFonts w:ascii="Times New Roman" w:hAnsi="Times New Roman"/>
                <w:b/>
                <w:sz w:val="20"/>
                <w:lang w:val="sq-AL"/>
              </w:rPr>
              <w:t xml:space="preserve">në </w:t>
            </w:r>
            <w:r w:rsidRPr="00B77032">
              <w:rPr>
                <w:rFonts w:ascii="Times New Roman" w:hAnsi="Times New Roman"/>
                <w:b/>
                <w:sz w:val="20"/>
                <w:lang w:val="sq-AL"/>
              </w:rPr>
              <w:t>total në lek, çmimet aktuale, në terma nominalë</w:t>
            </w:r>
            <w:r w:rsidR="00C1415C" w:rsidRPr="00B77032">
              <w:rPr>
                <w:rFonts w:ascii="Times New Roman" w:hAnsi="Times New Roman"/>
                <w:b/>
                <w:sz w:val="20"/>
                <w:lang w:val="sq-AL"/>
              </w:rPr>
              <w:t>):</w:t>
            </w:r>
          </w:p>
          <w:p w14:paraId="7BDB3BF0" w14:textId="77777777" w:rsidR="00C62D95" w:rsidRPr="00B77032" w:rsidRDefault="00C62D95" w:rsidP="00A84726">
            <w:pPr>
              <w:jc w:val="both"/>
              <w:rPr>
                <w:rFonts w:ascii="Times New Roman" w:hAnsi="Times New Roman"/>
                <w:b/>
                <w:sz w:val="20"/>
                <w:lang w:val="sq-AL"/>
              </w:rPr>
            </w:pPr>
          </w:p>
          <w:tbl>
            <w:tblPr>
              <w:tblStyle w:val="TableGrid"/>
              <w:tblW w:w="0" w:type="auto"/>
              <w:tblLook w:val="04A0" w:firstRow="1" w:lastRow="0" w:firstColumn="1" w:lastColumn="0" w:noHBand="0" w:noVBand="1"/>
            </w:tblPr>
            <w:tblGrid>
              <w:gridCol w:w="2928"/>
              <w:gridCol w:w="2928"/>
              <w:gridCol w:w="2929"/>
            </w:tblGrid>
            <w:tr w:rsidR="00C1415C" w:rsidRPr="00B77032" w14:paraId="6A876F81" w14:textId="77777777" w:rsidTr="00A8036A">
              <w:tc>
                <w:tcPr>
                  <w:tcW w:w="2928" w:type="dxa"/>
                  <w:shd w:val="clear" w:color="auto" w:fill="D9D9D9" w:themeFill="background1" w:themeFillShade="D9"/>
                </w:tcPr>
                <w:p w14:paraId="24975276" w14:textId="77777777" w:rsidR="00C1415C" w:rsidRPr="00B77032" w:rsidRDefault="00CA1086" w:rsidP="00674B77">
                  <w:pPr>
                    <w:jc w:val="center"/>
                    <w:rPr>
                      <w:rFonts w:ascii="Times New Roman" w:hAnsi="Times New Roman"/>
                      <w:b/>
                      <w:lang w:val="sq-AL"/>
                    </w:rPr>
                  </w:pPr>
                  <w:r w:rsidRPr="00B77032">
                    <w:rPr>
                      <w:rFonts w:ascii="Times New Roman" w:hAnsi="Times New Roman"/>
                      <w:b/>
                      <w:lang w:val="sq-AL"/>
                    </w:rPr>
                    <w:t xml:space="preserve">Viti </w:t>
                  </w:r>
                  <w:r w:rsidR="003B3680" w:rsidRPr="00B77032">
                    <w:rPr>
                      <w:rFonts w:ascii="Times New Roman" w:hAnsi="Times New Roman"/>
                      <w:b/>
                      <w:lang w:val="sq-AL"/>
                    </w:rPr>
                    <w:t>2019</w:t>
                  </w:r>
                </w:p>
              </w:tc>
              <w:tc>
                <w:tcPr>
                  <w:tcW w:w="2928" w:type="dxa"/>
                  <w:shd w:val="clear" w:color="auto" w:fill="D9D9D9" w:themeFill="background1" w:themeFillShade="D9"/>
                </w:tcPr>
                <w:p w14:paraId="5C433E79" w14:textId="77777777" w:rsidR="00C1415C" w:rsidRPr="00B77032" w:rsidRDefault="00CA1086" w:rsidP="00674B77">
                  <w:pPr>
                    <w:jc w:val="center"/>
                    <w:rPr>
                      <w:rFonts w:ascii="Times New Roman" w:hAnsi="Times New Roman"/>
                      <w:b/>
                      <w:lang w:val="sq-AL"/>
                    </w:rPr>
                  </w:pPr>
                  <w:r w:rsidRPr="00B77032">
                    <w:rPr>
                      <w:rFonts w:ascii="Times New Roman" w:hAnsi="Times New Roman"/>
                      <w:b/>
                      <w:lang w:val="sq-AL"/>
                    </w:rPr>
                    <w:t>Viti</w:t>
                  </w:r>
                  <w:r w:rsidR="00C1415C" w:rsidRPr="00B77032">
                    <w:rPr>
                      <w:rFonts w:ascii="Times New Roman" w:hAnsi="Times New Roman"/>
                      <w:b/>
                      <w:lang w:val="sq-AL"/>
                    </w:rPr>
                    <w:t xml:space="preserve"> </w:t>
                  </w:r>
                  <w:r w:rsidR="003B3680" w:rsidRPr="00B77032">
                    <w:rPr>
                      <w:rFonts w:ascii="Times New Roman" w:hAnsi="Times New Roman"/>
                      <w:b/>
                      <w:lang w:val="sq-AL"/>
                    </w:rPr>
                    <w:t>2020</w:t>
                  </w:r>
                </w:p>
              </w:tc>
              <w:tc>
                <w:tcPr>
                  <w:tcW w:w="2929" w:type="dxa"/>
                  <w:shd w:val="clear" w:color="auto" w:fill="D9D9D9" w:themeFill="background1" w:themeFillShade="D9"/>
                </w:tcPr>
                <w:p w14:paraId="1AC09E59" w14:textId="77777777" w:rsidR="00C1415C" w:rsidRPr="00B77032" w:rsidRDefault="00CA1086" w:rsidP="00674B77">
                  <w:pPr>
                    <w:jc w:val="center"/>
                    <w:rPr>
                      <w:rFonts w:ascii="Times New Roman" w:hAnsi="Times New Roman"/>
                      <w:b/>
                      <w:lang w:val="sq-AL"/>
                    </w:rPr>
                  </w:pPr>
                  <w:r w:rsidRPr="00B77032">
                    <w:rPr>
                      <w:rFonts w:ascii="Times New Roman" w:hAnsi="Times New Roman"/>
                      <w:b/>
                      <w:lang w:val="sq-AL"/>
                    </w:rPr>
                    <w:t>Viti</w:t>
                  </w:r>
                  <w:r w:rsidR="00C1415C" w:rsidRPr="00B77032">
                    <w:rPr>
                      <w:rFonts w:ascii="Times New Roman" w:hAnsi="Times New Roman"/>
                      <w:b/>
                      <w:lang w:val="sq-AL"/>
                    </w:rPr>
                    <w:t xml:space="preserve"> </w:t>
                  </w:r>
                  <w:r w:rsidR="003B3680" w:rsidRPr="00B77032">
                    <w:rPr>
                      <w:rFonts w:ascii="Times New Roman" w:hAnsi="Times New Roman"/>
                      <w:b/>
                      <w:lang w:val="sq-AL"/>
                    </w:rPr>
                    <w:t>2021</w:t>
                  </w:r>
                </w:p>
              </w:tc>
            </w:tr>
            <w:tr w:rsidR="00C1415C" w:rsidRPr="00B77032" w14:paraId="45BF8238" w14:textId="77777777" w:rsidTr="00C1415C">
              <w:tc>
                <w:tcPr>
                  <w:tcW w:w="2928" w:type="dxa"/>
                </w:tcPr>
                <w:p w14:paraId="68CDAA63" w14:textId="6D6F5C9D" w:rsidR="00C1415C" w:rsidRPr="00B77032" w:rsidRDefault="007B1FAD" w:rsidP="00CA1086">
                  <w:pPr>
                    <w:jc w:val="center"/>
                    <w:rPr>
                      <w:rFonts w:ascii="Times New Roman" w:hAnsi="Times New Roman"/>
                      <w:b/>
                      <w:lang w:val="sq-AL"/>
                    </w:rPr>
                  </w:pPr>
                  <w:r>
                    <w:rPr>
                      <w:rFonts w:ascii="Times New Roman" w:hAnsi="Times New Roman"/>
                      <w:b/>
                      <w:lang w:val="sq-AL"/>
                    </w:rPr>
                    <w:t>Nuk aplikohet</w:t>
                  </w:r>
                </w:p>
              </w:tc>
              <w:tc>
                <w:tcPr>
                  <w:tcW w:w="2928" w:type="dxa"/>
                </w:tcPr>
                <w:p w14:paraId="350E81D7" w14:textId="6440D6C3" w:rsidR="00C1415C" w:rsidRPr="00B77032" w:rsidRDefault="007B1FAD" w:rsidP="00A8036A">
                  <w:pPr>
                    <w:jc w:val="center"/>
                    <w:rPr>
                      <w:rFonts w:ascii="Times New Roman" w:hAnsi="Times New Roman"/>
                      <w:b/>
                      <w:lang w:val="sq-AL"/>
                    </w:rPr>
                  </w:pPr>
                  <w:r>
                    <w:rPr>
                      <w:rFonts w:ascii="Times New Roman" w:hAnsi="Times New Roman"/>
                      <w:b/>
                      <w:lang w:val="sq-AL"/>
                    </w:rPr>
                    <w:t>Nuk aplikohet</w:t>
                  </w:r>
                </w:p>
              </w:tc>
              <w:tc>
                <w:tcPr>
                  <w:tcW w:w="2929" w:type="dxa"/>
                </w:tcPr>
                <w:p w14:paraId="0897E1D6" w14:textId="267BEE0D" w:rsidR="00C1415C" w:rsidRPr="00B77032" w:rsidRDefault="007B1FAD" w:rsidP="00A8036A">
                  <w:pPr>
                    <w:jc w:val="center"/>
                    <w:rPr>
                      <w:rFonts w:ascii="Times New Roman" w:hAnsi="Times New Roman"/>
                      <w:b/>
                      <w:lang w:val="sq-AL"/>
                    </w:rPr>
                  </w:pPr>
                  <w:r>
                    <w:rPr>
                      <w:rFonts w:ascii="Times New Roman" w:hAnsi="Times New Roman"/>
                      <w:b/>
                      <w:lang w:val="sq-AL"/>
                    </w:rPr>
                    <w:t>Nuk aplikohet</w:t>
                  </w:r>
                </w:p>
              </w:tc>
            </w:tr>
            <w:tr w:rsidR="00C62D95" w:rsidRPr="00B77032" w14:paraId="4212266B" w14:textId="77777777" w:rsidTr="00C1415C">
              <w:tc>
                <w:tcPr>
                  <w:tcW w:w="2928" w:type="dxa"/>
                </w:tcPr>
                <w:p w14:paraId="5EF37004" w14:textId="77777777" w:rsidR="00C62D95" w:rsidRPr="00B77032" w:rsidRDefault="00C62D95" w:rsidP="00C62D95">
                  <w:pPr>
                    <w:rPr>
                      <w:rFonts w:ascii="Times New Roman" w:hAnsi="Times New Roman"/>
                      <w:b/>
                      <w:lang w:val="sq-AL"/>
                    </w:rPr>
                  </w:pPr>
                </w:p>
              </w:tc>
              <w:tc>
                <w:tcPr>
                  <w:tcW w:w="2928" w:type="dxa"/>
                </w:tcPr>
                <w:p w14:paraId="3C1D22D8" w14:textId="77777777" w:rsidR="00C62D95" w:rsidRPr="00B77032" w:rsidRDefault="00C62D95" w:rsidP="00A8036A">
                  <w:pPr>
                    <w:jc w:val="center"/>
                    <w:rPr>
                      <w:rFonts w:ascii="Times New Roman" w:hAnsi="Times New Roman"/>
                      <w:b/>
                      <w:lang w:val="sq-AL"/>
                    </w:rPr>
                  </w:pPr>
                </w:p>
              </w:tc>
              <w:tc>
                <w:tcPr>
                  <w:tcW w:w="2929" w:type="dxa"/>
                </w:tcPr>
                <w:p w14:paraId="44CE86B2" w14:textId="77777777" w:rsidR="00C62D95" w:rsidRPr="00B77032" w:rsidRDefault="00C62D95" w:rsidP="00A8036A">
                  <w:pPr>
                    <w:jc w:val="center"/>
                    <w:rPr>
                      <w:rFonts w:ascii="Times New Roman" w:hAnsi="Times New Roman"/>
                      <w:b/>
                      <w:lang w:val="sq-AL"/>
                    </w:rPr>
                  </w:pPr>
                </w:p>
              </w:tc>
            </w:tr>
          </w:tbl>
          <w:p w14:paraId="4D58A2D9" w14:textId="77777777" w:rsidR="00C1415C" w:rsidRPr="00B77032" w:rsidRDefault="00C1415C" w:rsidP="00A84726">
            <w:pPr>
              <w:jc w:val="both"/>
              <w:rPr>
                <w:rFonts w:ascii="Times New Roman" w:hAnsi="Times New Roman"/>
                <w:b/>
                <w:lang w:val="sq-AL"/>
              </w:rPr>
            </w:pPr>
          </w:p>
        </w:tc>
      </w:tr>
      <w:tr w:rsidR="00A84726" w:rsidRPr="00B77032" w14:paraId="6ED2E9A4" w14:textId="77777777" w:rsidTr="006E4FD0">
        <w:tc>
          <w:tcPr>
            <w:tcW w:w="9016" w:type="dxa"/>
            <w:gridSpan w:val="3"/>
            <w:tcBorders>
              <w:top w:val="single" w:sz="4" w:space="0" w:color="000000"/>
              <w:left w:val="single" w:sz="4" w:space="0" w:color="000000"/>
              <w:bottom w:val="single" w:sz="4" w:space="0" w:color="000000"/>
              <w:right w:val="single" w:sz="4" w:space="0" w:color="000000"/>
            </w:tcBorders>
          </w:tcPr>
          <w:p w14:paraId="3FD52400" w14:textId="77777777" w:rsidR="00A84726" w:rsidRPr="00B77032" w:rsidRDefault="00A84726" w:rsidP="00A84726">
            <w:pPr>
              <w:jc w:val="both"/>
              <w:rPr>
                <w:rFonts w:ascii="Times New Roman" w:hAnsi="Times New Roman"/>
                <w:b/>
                <w:lang w:val="sq-AL"/>
              </w:rPr>
            </w:pPr>
          </w:p>
        </w:tc>
      </w:tr>
      <w:tr w:rsidR="00A84726" w:rsidRPr="003B4728" w14:paraId="65159854" w14:textId="77777777" w:rsidTr="006E4FD0">
        <w:tc>
          <w:tcPr>
            <w:tcW w:w="9016" w:type="dxa"/>
            <w:gridSpan w:val="3"/>
            <w:tcBorders>
              <w:top w:val="single" w:sz="4" w:space="0" w:color="000000"/>
              <w:left w:val="single" w:sz="4" w:space="0" w:color="000000"/>
              <w:bottom w:val="single" w:sz="4" w:space="0" w:color="000000"/>
              <w:right w:val="single" w:sz="4" w:space="0" w:color="000000"/>
            </w:tcBorders>
          </w:tcPr>
          <w:p w14:paraId="2C5A2A05" w14:textId="63C4481F" w:rsidR="00A84726" w:rsidRPr="00B77032" w:rsidRDefault="00CA1086" w:rsidP="00F857E3">
            <w:pPr>
              <w:spacing w:line="276" w:lineRule="auto"/>
              <w:jc w:val="both"/>
              <w:rPr>
                <w:rFonts w:ascii="Times New Roman" w:hAnsi="Times New Roman"/>
                <w:b/>
                <w:lang w:val="sq-AL"/>
              </w:rPr>
            </w:pPr>
            <w:r w:rsidRPr="00B77032">
              <w:rPr>
                <w:rFonts w:ascii="Times New Roman" w:hAnsi="Times New Roman"/>
                <w:b/>
                <w:lang w:val="sq-AL"/>
              </w:rPr>
              <w:t>K</w:t>
            </w:r>
            <w:r w:rsidR="00A84726" w:rsidRPr="00B77032">
              <w:rPr>
                <w:rFonts w:ascii="Times New Roman" w:hAnsi="Times New Roman"/>
                <w:b/>
                <w:lang w:val="sq-AL"/>
              </w:rPr>
              <w:t>ONSULT</w:t>
            </w:r>
            <w:r w:rsidRPr="00B77032">
              <w:rPr>
                <w:rFonts w:ascii="Times New Roman" w:hAnsi="Times New Roman"/>
                <w:b/>
                <w:lang w:val="sq-AL"/>
              </w:rPr>
              <w:t>IMI</w:t>
            </w:r>
          </w:p>
          <w:p w14:paraId="1A0ADBF5" w14:textId="77777777" w:rsidR="008428C8" w:rsidRPr="00B77032" w:rsidRDefault="00CA1086" w:rsidP="00F857E3">
            <w:pPr>
              <w:spacing w:line="276" w:lineRule="auto"/>
              <w:jc w:val="both"/>
              <w:rPr>
                <w:rFonts w:ascii="Times New Roman" w:hAnsi="Times New Roman"/>
                <w:i/>
                <w:sz w:val="20"/>
                <w:lang w:val="sq-AL"/>
              </w:rPr>
            </w:pPr>
            <w:r w:rsidRPr="00B77032">
              <w:rPr>
                <w:rFonts w:ascii="Times New Roman" w:hAnsi="Times New Roman"/>
                <w:i/>
                <w:sz w:val="20"/>
                <w:lang w:val="sq-AL"/>
              </w:rPr>
              <w:t>Jepni një përmbledhje të çdo konsultimi të kryer (me kë dhe si jeni konsultuar?), çfarë pikëpamjesh janë shprehur, si janë trajtuar ato, domethënë çfarë ndryshimesh janë pranuar dhe çfarë janë refuzuar dhe arsyet pse</w:t>
            </w:r>
            <w:r w:rsidR="00A84726" w:rsidRPr="00B77032">
              <w:rPr>
                <w:rFonts w:ascii="Times New Roman" w:hAnsi="Times New Roman"/>
                <w:i/>
                <w:sz w:val="20"/>
                <w:lang w:val="sq-AL"/>
              </w:rPr>
              <w:t>?)</w:t>
            </w:r>
          </w:p>
          <w:p w14:paraId="0DA60890" w14:textId="77777777" w:rsidR="00763DFD" w:rsidRDefault="00763DFD" w:rsidP="00F857E3">
            <w:pPr>
              <w:spacing w:line="276" w:lineRule="auto"/>
              <w:jc w:val="both"/>
              <w:rPr>
                <w:rFonts w:ascii="Times New Roman" w:hAnsi="Times New Roman"/>
                <w:sz w:val="24"/>
                <w:szCs w:val="24"/>
                <w:lang w:val="sq-AL"/>
              </w:rPr>
            </w:pPr>
          </w:p>
          <w:p w14:paraId="2FF7B358" w14:textId="2278656F" w:rsidR="00463170" w:rsidRDefault="00463170" w:rsidP="00F857E3">
            <w:pPr>
              <w:spacing w:line="276" w:lineRule="auto"/>
              <w:jc w:val="both"/>
              <w:rPr>
                <w:rFonts w:ascii="Times New Roman" w:hAnsi="Times New Roman"/>
                <w:sz w:val="24"/>
                <w:szCs w:val="24"/>
                <w:lang w:val="sq-AL"/>
              </w:rPr>
            </w:pPr>
            <w:r w:rsidRPr="00B77032">
              <w:rPr>
                <w:rFonts w:ascii="Times New Roman" w:hAnsi="Times New Roman"/>
                <w:sz w:val="24"/>
                <w:szCs w:val="24"/>
                <w:lang w:val="sq-AL"/>
              </w:rPr>
              <w:t xml:space="preserve">Projektligji është hartuar me kontribut kryesor të </w:t>
            </w:r>
            <w:r w:rsidR="00384A97" w:rsidRPr="00B77032">
              <w:rPr>
                <w:rFonts w:ascii="Times New Roman" w:hAnsi="Times New Roman"/>
                <w:sz w:val="24"/>
                <w:szCs w:val="24"/>
                <w:lang w:val="sq-AL"/>
              </w:rPr>
              <w:t>asistenc</w:t>
            </w:r>
            <w:r w:rsidR="003A6894" w:rsidRPr="00B77032">
              <w:rPr>
                <w:rFonts w:ascii="Times New Roman" w:hAnsi="Times New Roman"/>
                <w:sz w:val="24"/>
                <w:szCs w:val="24"/>
                <w:lang w:val="sq-AL"/>
              </w:rPr>
              <w:t>ë</w:t>
            </w:r>
            <w:r w:rsidR="00384A97" w:rsidRPr="00B77032">
              <w:rPr>
                <w:rFonts w:ascii="Times New Roman" w:hAnsi="Times New Roman"/>
                <w:sz w:val="24"/>
                <w:szCs w:val="24"/>
                <w:lang w:val="sq-AL"/>
              </w:rPr>
              <w:t>s s</w:t>
            </w:r>
            <w:r w:rsidR="003A6894" w:rsidRPr="00B77032">
              <w:rPr>
                <w:rFonts w:ascii="Times New Roman" w:hAnsi="Times New Roman"/>
                <w:sz w:val="24"/>
                <w:szCs w:val="24"/>
                <w:lang w:val="sq-AL"/>
              </w:rPr>
              <w:t>ë</w:t>
            </w:r>
            <w:r w:rsidR="00384A97" w:rsidRPr="00B77032">
              <w:rPr>
                <w:rFonts w:ascii="Times New Roman" w:hAnsi="Times New Roman"/>
                <w:sz w:val="24"/>
                <w:szCs w:val="24"/>
                <w:lang w:val="sq-AL"/>
              </w:rPr>
              <w:t xml:space="preserve"> </w:t>
            </w:r>
            <w:r w:rsidR="002D795F" w:rsidRPr="00B77032">
              <w:rPr>
                <w:rFonts w:ascii="Times New Roman" w:hAnsi="Times New Roman"/>
                <w:bCs/>
                <w:sz w:val="24"/>
                <w:szCs w:val="24"/>
                <w:lang w:val="sq-AL"/>
              </w:rPr>
              <w:t xml:space="preserve">AADF (Fondacioni Shqiptaro-Amerikan për Zhvillim) </w:t>
            </w:r>
            <w:r w:rsidR="00A0746D" w:rsidRPr="00B77032">
              <w:rPr>
                <w:rFonts w:ascii="Times New Roman" w:hAnsi="Times New Roman"/>
                <w:sz w:val="24"/>
                <w:szCs w:val="24"/>
                <w:lang w:val="sq-AL"/>
              </w:rPr>
              <w:t xml:space="preserve">dhe </w:t>
            </w:r>
            <w:r w:rsidR="00A43352" w:rsidRPr="00B77032">
              <w:rPr>
                <w:rFonts w:ascii="Times New Roman" w:hAnsi="Times New Roman"/>
                <w:sz w:val="24"/>
                <w:szCs w:val="24"/>
                <w:lang w:val="sq-AL"/>
              </w:rPr>
              <w:t>M</w:t>
            </w:r>
            <w:r w:rsidR="00A0746D" w:rsidRPr="00B77032">
              <w:rPr>
                <w:rFonts w:ascii="Times New Roman" w:hAnsi="Times New Roman"/>
                <w:sz w:val="24"/>
                <w:szCs w:val="24"/>
                <w:lang w:val="sq-AL"/>
              </w:rPr>
              <w:t>inistris</w:t>
            </w:r>
            <w:r w:rsidR="003A6894" w:rsidRPr="00B77032">
              <w:rPr>
                <w:rFonts w:ascii="Times New Roman" w:hAnsi="Times New Roman"/>
                <w:sz w:val="24"/>
                <w:szCs w:val="24"/>
                <w:lang w:val="sq-AL"/>
              </w:rPr>
              <w:t>ë</w:t>
            </w:r>
            <w:r w:rsidR="00A0746D" w:rsidRPr="00B77032">
              <w:rPr>
                <w:rFonts w:ascii="Times New Roman" w:hAnsi="Times New Roman"/>
                <w:sz w:val="24"/>
                <w:szCs w:val="24"/>
                <w:lang w:val="sq-AL"/>
              </w:rPr>
              <w:t xml:space="preserve"> s</w:t>
            </w:r>
            <w:r w:rsidR="003A6894" w:rsidRPr="00B77032">
              <w:rPr>
                <w:rFonts w:ascii="Times New Roman" w:hAnsi="Times New Roman"/>
                <w:sz w:val="24"/>
                <w:szCs w:val="24"/>
                <w:lang w:val="sq-AL"/>
              </w:rPr>
              <w:t>ë</w:t>
            </w:r>
            <w:r w:rsidR="00A0746D" w:rsidRPr="00B77032">
              <w:rPr>
                <w:rFonts w:ascii="Times New Roman" w:hAnsi="Times New Roman"/>
                <w:sz w:val="24"/>
                <w:szCs w:val="24"/>
                <w:lang w:val="sq-AL"/>
              </w:rPr>
              <w:t xml:space="preserve"> </w:t>
            </w:r>
            <w:r w:rsidR="00A43352" w:rsidRPr="00B77032">
              <w:rPr>
                <w:rFonts w:ascii="Times New Roman" w:hAnsi="Times New Roman"/>
                <w:sz w:val="24"/>
                <w:szCs w:val="24"/>
                <w:lang w:val="sq-AL"/>
              </w:rPr>
              <w:t>Fina</w:t>
            </w:r>
            <w:r w:rsidR="00A0746D" w:rsidRPr="00B77032">
              <w:rPr>
                <w:rFonts w:ascii="Times New Roman" w:hAnsi="Times New Roman"/>
                <w:sz w:val="24"/>
                <w:szCs w:val="24"/>
                <w:lang w:val="sq-AL"/>
              </w:rPr>
              <w:t>ncave dhe Ekonomis</w:t>
            </w:r>
            <w:r w:rsidR="003A6894" w:rsidRPr="00B77032">
              <w:rPr>
                <w:rFonts w:ascii="Times New Roman" w:hAnsi="Times New Roman"/>
                <w:sz w:val="24"/>
                <w:szCs w:val="24"/>
                <w:lang w:val="sq-AL"/>
              </w:rPr>
              <w:t>ë</w:t>
            </w:r>
            <w:r w:rsidR="00A0746D" w:rsidRPr="00B77032">
              <w:rPr>
                <w:rFonts w:ascii="Times New Roman" w:hAnsi="Times New Roman"/>
                <w:sz w:val="24"/>
                <w:szCs w:val="24"/>
                <w:lang w:val="sq-AL"/>
              </w:rPr>
              <w:t xml:space="preserve">. </w:t>
            </w:r>
            <w:r w:rsidR="00C62D95" w:rsidRPr="00B77032">
              <w:rPr>
                <w:rFonts w:ascii="Times New Roman" w:hAnsi="Times New Roman"/>
                <w:sz w:val="24"/>
                <w:szCs w:val="24"/>
                <w:lang w:val="sq-AL"/>
              </w:rPr>
              <w:t xml:space="preserve">Projektligji </w:t>
            </w:r>
            <w:r w:rsidR="001469F9">
              <w:rPr>
                <w:rFonts w:ascii="Times New Roman" w:hAnsi="Times New Roman"/>
                <w:sz w:val="24"/>
                <w:szCs w:val="24"/>
                <w:lang w:val="sq-AL"/>
              </w:rPr>
              <w:t xml:space="preserve">dhe </w:t>
            </w:r>
            <w:r w:rsidR="006B215C">
              <w:rPr>
                <w:rFonts w:ascii="Times New Roman" w:hAnsi="Times New Roman"/>
                <w:sz w:val="24"/>
                <w:szCs w:val="24"/>
                <w:lang w:val="sq-AL"/>
              </w:rPr>
              <w:t xml:space="preserve">Raporti i Vlerësimit të Ndikimit </w:t>
            </w:r>
            <w:r w:rsidR="00C62D95" w:rsidRPr="00B77032">
              <w:rPr>
                <w:rFonts w:ascii="Times New Roman" w:hAnsi="Times New Roman"/>
                <w:sz w:val="24"/>
                <w:szCs w:val="24"/>
                <w:lang w:val="sq-AL"/>
              </w:rPr>
              <w:t xml:space="preserve">është hedhur për konsultim </w:t>
            </w:r>
            <w:r w:rsidR="00F93A54" w:rsidRPr="00B77032">
              <w:rPr>
                <w:rFonts w:ascii="Times New Roman" w:hAnsi="Times New Roman"/>
                <w:sz w:val="24"/>
                <w:szCs w:val="24"/>
                <w:lang w:val="sq-AL"/>
              </w:rPr>
              <w:t xml:space="preserve">në regjistrin elektronik të konsultimeve publike, si dhe </w:t>
            </w:r>
            <w:r w:rsidR="00C62D95" w:rsidRPr="00B77032">
              <w:rPr>
                <w:rFonts w:ascii="Times New Roman" w:hAnsi="Times New Roman"/>
                <w:sz w:val="24"/>
                <w:szCs w:val="24"/>
                <w:lang w:val="sq-AL"/>
              </w:rPr>
              <w:t>në faqen zyrtare të Ministrisë së F</w:t>
            </w:r>
            <w:r w:rsidR="00522CC7" w:rsidRPr="00B77032">
              <w:rPr>
                <w:rFonts w:ascii="Times New Roman" w:hAnsi="Times New Roman"/>
                <w:sz w:val="24"/>
                <w:szCs w:val="24"/>
                <w:lang w:val="sq-AL"/>
              </w:rPr>
              <w:t>inancave dhe Ekonomisë</w:t>
            </w:r>
            <w:r w:rsidR="00F93A54" w:rsidRPr="00B77032">
              <w:rPr>
                <w:rFonts w:ascii="Times New Roman" w:hAnsi="Times New Roman"/>
                <w:sz w:val="24"/>
                <w:szCs w:val="24"/>
                <w:lang w:val="sq-AL"/>
              </w:rPr>
              <w:t>.</w:t>
            </w:r>
            <w:r w:rsidR="00522CC7" w:rsidRPr="00B77032">
              <w:rPr>
                <w:rFonts w:ascii="Times New Roman" w:hAnsi="Times New Roman"/>
                <w:sz w:val="24"/>
                <w:szCs w:val="24"/>
                <w:lang w:val="sq-AL"/>
              </w:rPr>
              <w:t xml:space="preserve"> </w:t>
            </w:r>
          </w:p>
          <w:p w14:paraId="4B5130BD" w14:textId="77777777" w:rsidR="001469F9" w:rsidRPr="00B77032" w:rsidRDefault="001469F9" w:rsidP="00F857E3">
            <w:pPr>
              <w:spacing w:line="276" w:lineRule="auto"/>
              <w:jc w:val="both"/>
              <w:rPr>
                <w:rFonts w:ascii="Times New Roman" w:hAnsi="Times New Roman"/>
                <w:sz w:val="24"/>
                <w:szCs w:val="24"/>
                <w:lang w:val="sq-AL"/>
              </w:rPr>
            </w:pPr>
          </w:p>
          <w:p w14:paraId="4CA806B1" w14:textId="77777777" w:rsidR="0006664C" w:rsidRPr="00B77032" w:rsidRDefault="0006664C" w:rsidP="00AA7CA0">
            <w:pPr>
              <w:spacing w:line="276" w:lineRule="auto"/>
              <w:jc w:val="both"/>
              <w:rPr>
                <w:rFonts w:ascii="Times New Roman" w:hAnsi="Times New Roman"/>
                <w:sz w:val="20"/>
                <w:lang w:val="sq-AL"/>
              </w:rPr>
            </w:pPr>
          </w:p>
        </w:tc>
      </w:tr>
      <w:tr w:rsidR="00A84726" w:rsidRPr="003B4728" w14:paraId="7D7E879B" w14:textId="77777777" w:rsidTr="006E4FD0">
        <w:tc>
          <w:tcPr>
            <w:tcW w:w="9016" w:type="dxa"/>
            <w:gridSpan w:val="3"/>
            <w:tcBorders>
              <w:top w:val="single" w:sz="4" w:space="0" w:color="000000"/>
              <w:left w:val="single" w:sz="4" w:space="0" w:color="000000"/>
              <w:bottom w:val="single" w:sz="4" w:space="0" w:color="000000"/>
              <w:right w:val="single" w:sz="4" w:space="0" w:color="000000"/>
            </w:tcBorders>
          </w:tcPr>
          <w:p w14:paraId="0881BB2A" w14:textId="77777777" w:rsidR="00A84726" w:rsidRPr="00B77032" w:rsidRDefault="00CA1086" w:rsidP="00A84726">
            <w:pPr>
              <w:jc w:val="both"/>
              <w:rPr>
                <w:rFonts w:ascii="Times New Roman" w:hAnsi="Times New Roman"/>
                <w:b/>
                <w:lang w:val="sq-AL"/>
              </w:rPr>
            </w:pPr>
            <w:r w:rsidRPr="00B77032">
              <w:rPr>
                <w:rFonts w:ascii="Times New Roman" w:hAnsi="Times New Roman"/>
                <w:b/>
                <w:lang w:val="sq-AL"/>
              </w:rPr>
              <w:t xml:space="preserve">ZBATIMI DHE </w:t>
            </w:r>
            <w:r w:rsidR="00A84726" w:rsidRPr="00B77032">
              <w:rPr>
                <w:rFonts w:ascii="Times New Roman" w:hAnsi="Times New Roman"/>
                <w:b/>
                <w:lang w:val="sq-AL"/>
              </w:rPr>
              <w:t>MONITORI</w:t>
            </w:r>
            <w:r w:rsidRPr="00B77032">
              <w:rPr>
                <w:rFonts w:ascii="Times New Roman" w:hAnsi="Times New Roman"/>
                <w:b/>
                <w:lang w:val="sq-AL"/>
              </w:rPr>
              <w:t>MI</w:t>
            </w:r>
          </w:p>
          <w:p w14:paraId="73F5FC44" w14:textId="77777777" w:rsidR="008428C8" w:rsidRPr="00B77032" w:rsidRDefault="00CA1086" w:rsidP="003664AE">
            <w:pPr>
              <w:jc w:val="both"/>
              <w:rPr>
                <w:rFonts w:ascii="Times New Roman" w:hAnsi="Times New Roman"/>
                <w:i/>
                <w:sz w:val="20"/>
                <w:lang w:val="sq-AL"/>
              </w:rPr>
            </w:pPr>
            <w:r w:rsidRPr="00B77032">
              <w:rPr>
                <w:rFonts w:ascii="Times New Roman" w:hAnsi="Times New Roman"/>
                <w:i/>
                <w:sz w:val="20"/>
                <w:lang w:val="sq-AL"/>
              </w:rPr>
              <w:t>Si do të organiz</w:t>
            </w:r>
            <w:r w:rsidR="00217F27" w:rsidRPr="00B77032">
              <w:rPr>
                <w:rFonts w:ascii="Times New Roman" w:hAnsi="Times New Roman"/>
                <w:i/>
                <w:sz w:val="20"/>
                <w:lang w:val="sq-AL"/>
              </w:rPr>
              <w:t>ohen</w:t>
            </w:r>
            <w:r w:rsidRPr="00B77032">
              <w:rPr>
                <w:rFonts w:ascii="Times New Roman" w:hAnsi="Times New Roman"/>
                <w:i/>
                <w:sz w:val="20"/>
                <w:lang w:val="sq-AL"/>
              </w:rPr>
              <w:t xml:space="preserve"> zbatimi dhe monitorimi</w:t>
            </w:r>
            <w:r w:rsidR="00A84726" w:rsidRPr="00B77032">
              <w:rPr>
                <w:rFonts w:ascii="Times New Roman" w:hAnsi="Times New Roman"/>
                <w:i/>
                <w:sz w:val="20"/>
                <w:lang w:val="sq-AL"/>
              </w:rPr>
              <w:t>?</w:t>
            </w:r>
          </w:p>
          <w:p w14:paraId="3EDBBDE1" w14:textId="77777777" w:rsidR="0006664C" w:rsidRPr="00B77032" w:rsidRDefault="0006664C" w:rsidP="00463170">
            <w:pPr>
              <w:tabs>
                <w:tab w:val="left" w:pos="3900"/>
              </w:tabs>
              <w:jc w:val="both"/>
              <w:rPr>
                <w:rFonts w:ascii="Times New Roman" w:hAnsi="Times New Roman"/>
                <w:i/>
                <w:sz w:val="20"/>
                <w:lang w:val="sq-AL"/>
              </w:rPr>
            </w:pPr>
          </w:p>
          <w:p w14:paraId="35A34179" w14:textId="0C542AE8" w:rsidR="005566EC" w:rsidRDefault="00AA7CA0" w:rsidP="00AA7CA0">
            <w:pPr>
              <w:tabs>
                <w:tab w:val="left" w:pos="3900"/>
              </w:tabs>
              <w:spacing w:line="276" w:lineRule="auto"/>
              <w:jc w:val="both"/>
              <w:rPr>
                <w:rFonts w:ascii="Times New Roman" w:hAnsi="Times New Roman"/>
                <w:sz w:val="24"/>
                <w:szCs w:val="24"/>
                <w:lang w:val="sq-AL"/>
              </w:rPr>
            </w:pPr>
            <w:r w:rsidRPr="00B77032">
              <w:rPr>
                <w:rFonts w:ascii="Times New Roman" w:hAnsi="Times New Roman"/>
                <w:sz w:val="24"/>
                <w:szCs w:val="24"/>
                <w:lang w:val="sq-AL"/>
              </w:rPr>
              <w:t xml:space="preserve">Për zbatimin e </w:t>
            </w:r>
            <w:r w:rsidR="002D4D7B">
              <w:rPr>
                <w:rFonts w:ascii="Times New Roman" w:hAnsi="Times New Roman"/>
                <w:sz w:val="24"/>
                <w:szCs w:val="24"/>
                <w:lang w:val="sq-AL"/>
              </w:rPr>
              <w:t>opsionit të preferuar 1</w:t>
            </w:r>
            <w:r w:rsidRPr="00B77032">
              <w:rPr>
                <w:rFonts w:ascii="Times New Roman" w:hAnsi="Times New Roman"/>
                <w:sz w:val="24"/>
                <w:szCs w:val="24"/>
                <w:lang w:val="sq-AL"/>
              </w:rPr>
              <w:t xml:space="preserve"> ngarkohen </w:t>
            </w:r>
            <w:r w:rsidR="00822A31" w:rsidRPr="00B77032">
              <w:rPr>
                <w:rFonts w:ascii="Times New Roman" w:hAnsi="Times New Roman"/>
                <w:sz w:val="24"/>
                <w:szCs w:val="24"/>
                <w:lang w:val="sq-AL"/>
              </w:rPr>
              <w:t>ministria përgjegjëse për</w:t>
            </w:r>
            <w:r w:rsidR="00822A31">
              <w:rPr>
                <w:rFonts w:ascii="Times New Roman" w:hAnsi="Times New Roman"/>
                <w:sz w:val="24"/>
                <w:szCs w:val="24"/>
                <w:lang w:val="sq-AL"/>
              </w:rPr>
              <w:t xml:space="preserve"> zhvillimin ekonomik dhe </w:t>
            </w:r>
            <w:r w:rsidR="00822A31" w:rsidRPr="00B77032">
              <w:rPr>
                <w:rFonts w:ascii="Times New Roman" w:hAnsi="Times New Roman"/>
                <w:sz w:val="24"/>
                <w:szCs w:val="24"/>
                <w:lang w:val="sq-AL"/>
              </w:rPr>
              <w:t>nxitjen e sipërmarrjes</w:t>
            </w:r>
            <w:r w:rsidR="00822A31" w:rsidRPr="00B77032" w:rsidDel="00822A31">
              <w:rPr>
                <w:rFonts w:ascii="Times New Roman" w:hAnsi="Times New Roman"/>
                <w:sz w:val="24"/>
                <w:szCs w:val="24"/>
                <w:lang w:val="sq-AL"/>
              </w:rPr>
              <w:t xml:space="preserve"> </w:t>
            </w:r>
            <w:r w:rsidRPr="00B77032">
              <w:rPr>
                <w:rFonts w:ascii="Times New Roman" w:hAnsi="Times New Roman"/>
                <w:sz w:val="24"/>
                <w:szCs w:val="24"/>
                <w:lang w:val="sq-AL"/>
              </w:rPr>
              <w:t>dhe njësitë e vetëqeverisjes vendore.</w:t>
            </w:r>
          </w:p>
          <w:p w14:paraId="0F104046" w14:textId="0660B2D1" w:rsidR="00763DFD" w:rsidRPr="00B77032" w:rsidRDefault="00822A31" w:rsidP="00AA7CA0">
            <w:pPr>
              <w:tabs>
                <w:tab w:val="left" w:pos="3900"/>
              </w:tabs>
              <w:spacing w:line="276" w:lineRule="auto"/>
              <w:jc w:val="both"/>
              <w:rPr>
                <w:rFonts w:ascii="Times New Roman" w:hAnsi="Times New Roman"/>
                <w:sz w:val="24"/>
                <w:szCs w:val="24"/>
                <w:lang w:val="sq-AL"/>
              </w:rPr>
            </w:pPr>
            <w:r>
              <w:rPr>
                <w:rFonts w:ascii="Times New Roman" w:hAnsi="Times New Roman"/>
                <w:sz w:val="24"/>
                <w:szCs w:val="24"/>
                <w:lang w:val="sq-AL"/>
              </w:rPr>
              <w:t>A</w:t>
            </w:r>
            <w:r w:rsidRPr="00B77032">
              <w:rPr>
                <w:rFonts w:ascii="Times New Roman" w:hAnsi="Times New Roman"/>
                <w:sz w:val="24"/>
                <w:szCs w:val="24"/>
                <w:lang w:val="sq-AL"/>
              </w:rPr>
              <w:t xml:space="preserve">rritja e qëllimeve të </w:t>
            </w:r>
            <w:r>
              <w:rPr>
                <w:rFonts w:ascii="Times New Roman" w:hAnsi="Times New Roman"/>
                <w:sz w:val="24"/>
                <w:szCs w:val="24"/>
                <w:lang w:val="sq-AL"/>
              </w:rPr>
              <w:t>opsionit të preferuar</w:t>
            </w:r>
            <w:r w:rsidRPr="00B77032">
              <w:rPr>
                <w:rFonts w:ascii="Times New Roman" w:hAnsi="Times New Roman"/>
                <w:sz w:val="24"/>
                <w:szCs w:val="24"/>
                <w:lang w:val="sq-AL"/>
              </w:rPr>
              <w:t xml:space="preserve"> do të monitorohet nga ministria përgjegjëse për</w:t>
            </w:r>
            <w:r>
              <w:rPr>
                <w:rFonts w:ascii="Times New Roman" w:hAnsi="Times New Roman"/>
                <w:sz w:val="24"/>
                <w:szCs w:val="24"/>
                <w:lang w:val="sq-AL"/>
              </w:rPr>
              <w:t xml:space="preserve"> zhvillimin ekonomik dhe </w:t>
            </w:r>
            <w:r w:rsidRPr="00B77032">
              <w:rPr>
                <w:rFonts w:ascii="Times New Roman" w:hAnsi="Times New Roman"/>
                <w:sz w:val="24"/>
                <w:szCs w:val="24"/>
                <w:lang w:val="sq-AL"/>
              </w:rPr>
              <w:t xml:space="preserve">nxitjen e sipërmarrjes, ndërsa njësitë e vetëqeverisjes vendore do </w:t>
            </w:r>
            <w:r w:rsidRPr="00B77032">
              <w:rPr>
                <w:rFonts w:ascii="Times New Roman" w:hAnsi="Times New Roman"/>
                <w:sz w:val="24"/>
                <w:szCs w:val="24"/>
                <w:lang w:val="sq-AL"/>
              </w:rPr>
              <w:lastRenderedPageBreak/>
              <w:t>të jenë përgjegjëse për monitorimin dhe vlerësimin e ecurisë së BID-eve përkatëse për territorin që kanë në administrim.</w:t>
            </w:r>
          </w:p>
        </w:tc>
      </w:tr>
    </w:tbl>
    <w:p w14:paraId="7A253EC4" w14:textId="77777777" w:rsidR="00C6728D" w:rsidRPr="00B77032" w:rsidRDefault="00C6728D">
      <w:pPr>
        <w:rPr>
          <w:rFonts w:cs="Arial"/>
          <w:lang w:val="sq-AL"/>
        </w:rPr>
      </w:pPr>
    </w:p>
    <w:p w14:paraId="01E5CFFB" w14:textId="77777777" w:rsidR="00C6728D" w:rsidRPr="00B77032" w:rsidRDefault="00C6728D">
      <w:pPr>
        <w:rPr>
          <w:rFonts w:cs="Arial"/>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hemeFill="text2" w:themeFillTint="99"/>
        <w:tblLook w:val="04A0" w:firstRow="1" w:lastRow="0" w:firstColumn="1" w:lastColumn="0" w:noHBand="0" w:noVBand="1"/>
      </w:tblPr>
      <w:tblGrid>
        <w:gridCol w:w="9016"/>
      </w:tblGrid>
      <w:tr w:rsidR="006210CC" w:rsidRPr="003B4728" w14:paraId="0BA406AD" w14:textId="77777777" w:rsidTr="00485A07">
        <w:trPr>
          <w:trHeight w:val="353"/>
        </w:trPr>
        <w:tc>
          <w:tcPr>
            <w:tcW w:w="92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8687D83" w14:textId="77777777" w:rsidR="006210CC" w:rsidRPr="00B77032" w:rsidRDefault="004454DC" w:rsidP="00BF5937">
            <w:pPr>
              <w:jc w:val="both"/>
              <w:rPr>
                <w:rFonts w:ascii="Times New Roman" w:hAnsi="Times New Roman"/>
                <w:b/>
                <w:lang w:val="sq-AL"/>
              </w:rPr>
            </w:pPr>
            <w:r w:rsidRPr="00B77032">
              <w:rPr>
                <w:rFonts w:ascii="Times New Roman" w:hAnsi="Times New Roman"/>
                <w:b/>
                <w:lang w:val="sq-AL"/>
              </w:rPr>
              <w:t xml:space="preserve">PJESA </w:t>
            </w:r>
            <w:r w:rsidR="006210CC" w:rsidRPr="00B77032">
              <w:rPr>
                <w:rFonts w:ascii="Times New Roman" w:hAnsi="Times New Roman"/>
                <w:b/>
                <w:lang w:val="sq-AL"/>
              </w:rPr>
              <w:t xml:space="preserve">2: </w:t>
            </w:r>
            <w:r w:rsidR="00BF5937" w:rsidRPr="00B77032">
              <w:rPr>
                <w:rFonts w:ascii="Times New Roman" w:hAnsi="Times New Roman"/>
                <w:b/>
                <w:lang w:val="sq-AL"/>
              </w:rPr>
              <w:t xml:space="preserve">BAZA KRYESORE E </w:t>
            </w:r>
            <w:r w:rsidR="008C604A" w:rsidRPr="00B77032">
              <w:rPr>
                <w:rFonts w:ascii="Times New Roman" w:hAnsi="Times New Roman"/>
                <w:b/>
                <w:lang w:val="sq-AL"/>
              </w:rPr>
              <w:t>ANALIZËS</w:t>
            </w:r>
            <w:r w:rsidR="00BF5937" w:rsidRPr="00B77032">
              <w:rPr>
                <w:rFonts w:ascii="Times New Roman" w:hAnsi="Times New Roman"/>
                <w:b/>
                <w:lang w:val="sq-AL"/>
              </w:rPr>
              <w:t xml:space="preserve"> DHE E </w:t>
            </w:r>
            <w:r w:rsidR="00E63EFD" w:rsidRPr="00B77032">
              <w:rPr>
                <w:rFonts w:ascii="Times New Roman" w:hAnsi="Times New Roman"/>
                <w:b/>
                <w:lang w:val="sq-AL"/>
              </w:rPr>
              <w:t xml:space="preserve">PROVAVE </w:t>
            </w:r>
          </w:p>
        </w:tc>
      </w:tr>
    </w:tbl>
    <w:p w14:paraId="2EA0DD89" w14:textId="77777777" w:rsidR="00217F27" w:rsidRPr="00B77032" w:rsidRDefault="00217F27" w:rsidP="0013699E">
      <w:pPr>
        <w:pStyle w:val="Heading1"/>
        <w:rPr>
          <w:rFonts w:ascii="Times New Roman" w:hAnsi="Times New Roman" w:cs="Times New Roman"/>
          <w:sz w:val="22"/>
          <w:szCs w:val="22"/>
          <w:lang w:val="sq-AL"/>
        </w:rPr>
      </w:pPr>
      <w:bookmarkStart w:id="1" w:name="_Toc506919731"/>
    </w:p>
    <w:p w14:paraId="6C5F9D92" w14:textId="77777777" w:rsidR="00D52EE9" w:rsidRPr="00B77032" w:rsidRDefault="00BF5937" w:rsidP="0013699E">
      <w:pPr>
        <w:pStyle w:val="Heading1"/>
        <w:rPr>
          <w:rFonts w:ascii="Times New Roman" w:hAnsi="Times New Roman" w:cs="Times New Roman"/>
          <w:sz w:val="22"/>
          <w:szCs w:val="22"/>
          <w:lang w:val="sq-AL"/>
        </w:rPr>
      </w:pPr>
      <w:r w:rsidRPr="00B77032">
        <w:rPr>
          <w:rFonts w:ascii="Times New Roman" w:hAnsi="Times New Roman" w:cs="Times New Roman"/>
          <w:sz w:val="22"/>
          <w:szCs w:val="22"/>
          <w:lang w:val="sq-AL"/>
        </w:rPr>
        <w:t>Historik</w:t>
      </w:r>
      <w:bookmarkEnd w:id="1"/>
    </w:p>
    <w:p w14:paraId="2B2CCAD9" w14:textId="77777777" w:rsidR="00C1415C" w:rsidRPr="00763DFD" w:rsidRDefault="00BF5937" w:rsidP="00666EF9">
      <w:pPr>
        <w:pStyle w:val="NoSpacing"/>
        <w:numPr>
          <w:ilvl w:val="0"/>
          <w:numId w:val="8"/>
        </w:numPr>
        <w:rPr>
          <w:rStyle w:val="Strong"/>
          <w:rFonts w:ascii="Times New Roman" w:hAnsi="Times New Roman"/>
          <w:b w:val="0"/>
          <w:i/>
          <w:sz w:val="20"/>
          <w:lang w:val="sq-AL"/>
        </w:rPr>
      </w:pPr>
      <w:bookmarkStart w:id="2" w:name="_Toc506919732"/>
      <w:r w:rsidRPr="00B77032">
        <w:rPr>
          <w:rStyle w:val="Strong"/>
          <w:rFonts w:ascii="Times New Roman" w:hAnsi="Times New Roman"/>
          <w:b w:val="0"/>
          <w:i/>
          <w:sz w:val="20"/>
          <w:lang w:val="sq-AL"/>
        </w:rPr>
        <w:t>Jepni kontekstin e politikës</w:t>
      </w:r>
      <w:bookmarkEnd w:id="2"/>
    </w:p>
    <w:p w14:paraId="706EB461" w14:textId="77777777" w:rsidR="0047660C" w:rsidRPr="00B77032" w:rsidRDefault="0047660C" w:rsidP="00700064">
      <w:pPr>
        <w:spacing w:line="276" w:lineRule="auto"/>
        <w:jc w:val="both"/>
        <w:rPr>
          <w:rFonts w:ascii="Times New Roman" w:eastAsia="Calibri" w:hAnsi="Times New Roman"/>
          <w:sz w:val="24"/>
          <w:szCs w:val="24"/>
          <w:lang w:val="sq-AL"/>
        </w:rPr>
      </w:pPr>
    </w:p>
    <w:p w14:paraId="620AED5D" w14:textId="77777777" w:rsidR="00AA7CA0" w:rsidRPr="00B77032" w:rsidRDefault="00AA7CA0" w:rsidP="002D795F">
      <w:pPr>
        <w:spacing w:line="276" w:lineRule="auto"/>
        <w:jc w:val="both"/>
        <w:rPr>
          <w:rFonts w:ascii="Times New Roman" w:eastAsia="Calibri" w:hAnsi="Times New Roman"/>
          <w:sz w:val="24"/>
          <w:szCs w:val="24"/>
          <w:lang w:val="sq-AL"/>
        </w:rPr>
      </w:pPr>
      <w:r w:rsidRPr="00B77032">
        <w:rPr>
          <w:rFonts w:ascii="Times New Roman" w:eastAsia="Calibri" w:hAnsi="Times New Roman"/>
          <w:sz w:val="24"/>
          <w:szCs w:val="24"/>
          <w:lang w:val="sq-AL"/>
        </w:rPr>
        <w:t xml:space="preserve">Modeli BID u zbatua për herë të parë në Toronto në vitin 1970. Tashmë modeli është zgjeruar në një sërë vendesh si Shtetet e Bashkuara të Amerikës, Kanada, Gjermani, Mbretëria e Bashkuar, vende të cilat kanë miratuar një kuadër ligjor të posaçëm, të nevojshëm për krijimin dhe rregullimin afatgjatë të BID. Qëllimi është gjithmonë i njëjtë: bashkimi i bizneseve lokale në një hapësirë të vetme duke krijuar kështu një ofertë më atraktive për çlodhje, pazare, destinacion turistik, duke rritur konkurrueshmërinë e këtyre zonave. </w:t>
      </w:r>
    </w:p>
    <w:p w14:paraId="5840FA00" w14:textId="77777777" w:rsidR="00AA7CA0" w:rsidRPr="00B77032" w:rsidRDefault="00AA7CA0" w:rsidP="002D795F">
      <w:pPr>
        <w:spacing w:line="276" w:lineRule="auto"/>
        <w:jc w:val="both"/>
        <w:rPr>
          <w:rFonts w:ascii="Times New Roman" w:eastAsia="Calibri" w:hAnsi="Times New Roman"/>
          <w:sz w:val="24"/>
          <w:szCs w:val="24"/>
          <w:lang w:val="sq-AL"/>
        </w:rPr>
      </w:pPr>
    </w:p>
    <w:p w14:paraId="4FC3BD72" w14:textId="7D4F23B1" w:rsidR="00AA7CA0" w:rsidRPr="00B77032" w:rsidRDefault="00AA7CA0" w:rsidP="002D795F">
      <w:pPr>
        <w:spacing w:line="276" w:lineRule="auto"/>
        <w:jc w:val="both"/>
        <w:rPr>
          <w:rFonts w:ascii="Times New Roman" w:eastAsia="Calibri" w:hAnsi="Times New Roman"/>
          <w:sz w:val="24"/>
          <w:szCs w:val="24"/>
          <w:lang w:val="sq-AL"/>
        </w:rPr>
      </w:pPr>
      <w:r w:rsidRPr="00B77032">
        <w:rPr>
          <w:rFonts w:ascii="Times New Roman" w:eastAsia="Calibri" w:hAnsi="Times New Roman"/>
          <w:sz w:val="24"/>
          <w:szCs w:val="24"/>
          <w:lang w:val="sq-AL"/>
        </w:rPr>
        <w:t>Modelin amerikan të BID/TID në Shqipëri e ka sjellë AADF</w:t>
      </w:r>
      <w:r w:rsidR="00763DFD">
        <w:rPr>
          <w:rFonts w:ascii="Times New Roman" w:eastAsia="Calibri" w:hAnsi="Times New Roman"/>
          <w:sz w:val="24"/>
          <w:szCs w:val="24"/>
          <w:lang w:val="sq-AL"/>
        </w:rPr>
        <w:t xml:space="preserve"> </w:t>
      </w:r>
      <w:r w:rsidR="00763DFD" w:rsidRPr="00B77032">
        <w:rPr>
          <w:rFonts w:ascii="Times New Roman" w:eastAsia="Calibri" w:hAnsi="Times New Roman"/>
          <w:bCs/>
          <w:sz w:val="24"/>
          <w:szCs w:val="24"/>
          <w:lang w:val="sq-AL"/>
        </w:rPr>
        <w:t>(Fondacioni Shqiptaro-Amerikan për Zhvillim)</w:t>
      </w:r>
      <w:r w:rsidRPr="00B77032">
        <w:rPr>
          <w:rFonts w:ascii="Times New Roman" w:eastAsia="Calibri" w:hAnsi="Times New Roman"/>
          <w:sz w:val="24"/>
          <w:szCs w:val="24"/>
          <w:lang w:val="sq-AL"/>
        </w:rPr>
        <w:t>, i cili e ka iniciuar projektin me zonat BID në këmbësoren e Shkodrës dhe Korçës në vitin 2011, më pas në këmbësoren e Beratit në 2013, në Pazarin e vjetër të Krujës në 2014 dhe Korçës e Tiranës në 2015, në Pazarin e Gjirokastrës në 2016 dhe në zonën historike të Vlorës në 2017.</w:t>
      </w:r>
    </w:p>
    <w:p w14:paraId="2347AA63" w14:textId="77777777" w:rsidR="00AA7CA0" w:rsidRPr="00B77032" w:rsidRDefault="00AA7CA0" w:rsidP="002D795F">
      <w:pPr>
        <w:spacing w:line="276" w:lineRule="auto"/>
        <w:jc w:val="both"/>
        <w:rPr>
          <w:rFonts w:ascii="Times New Roman" w:eastAsia="Calibri" w:hAnsi="Times New Roman"/>
          <w:sz w:val="24"/>
          <w:szCs w:val="24"/>
          <w:lang w:val="sq-AL"/>
        </w:rPr>
      </w:pPr>
    </w:p>
    <w:p w14:paraId="0F6067FE" w14:textId="77777777" w:rsidR="002D795F" w:rsidRPr="00B77032" w:rsidRDefault="00AA7CA0" w:rsidP="002D795F">
      <w:pPr>
        <w:spacing w:line="276" w:lineRule="auto"/>
        <w:jc w:val="both"/>
        <w:rPr>
          <w:rFonts w:ascii="Times New Roman" w:eastAsia="Calibri" w:hAnsi="Times New Roman"/>
          <w:bCs/>
          <w:sz w:val="24"/>
          <w:szCs w:val="24"/>
          <w:lang w:val="sq-AL"/>
        </w:rPr>
      </w:pPr>
      <w:r w:rsidRPr="00B77032">
        <w:rPr>
          <w:rFonts w:ascii="Times New Roman" w:eastAsia="Calibri" w:hAnsi="Times New Roman"/>
          <w:sz w:val="24"/>
          <w:szCs w:val="24"/>
          <w:lang w:val="sq-AL"/>
        </w:rPr>
        <w:t>Në bazë të këtyre modeleve, pasi u analizuan indikatorët pozitivë në zhvillimin ekonomik të bizneseve dhe zonës në tërësi, nga ana e qeverisë u ndërmor iniciativa ligjore për krijimin e një kuadri ligjor të posaçëm, i cili mundëson zbatimin e këtij modeli edhe në qytetet/fshatrat e zonave të tjera të Shqipërisë.</w:t>
      </w:r>
      <w:r w:rsidR="002D795F" w:rsidRPr="00B77032">
        <w:rPr>
          <w:rFonts w:ascii="Times New Roman" w:eastAsia="Calibri" w:hAnsi="Times New Roman"/>
          <w:bCs/>
          <w:sz w:val="24"/>
          <w:szCs w:val="24"/>
          <w:lang w:val="sq-AL"/>
        </w:rPr>
        <w:t xml:space="preserve"> </w:t>
      </w:r>
    </w:p>
    <w:p w14:paraId="00822E74" w14:textId="77777777" w:rsidR="002D795F" w:rsidRPr="00B77032" w:rsidRDefault="002D795F" w:rsidP="002D795F">
      <w:pPr>
        <w:spacing w:line="276" w:lineRule="auto"/>
        <w:jc w:val="both"/>
        <w:rPr>
          <w:rFonts w:ascii="Times New Roman" w:eastAsia="Calibri" w:hAnsi="Times New Roman"/>
          <w:bCs/>
          <w:sz w:val="24"/>
          <w:szCs w:val="24"/>
          <w:lang w:val="sq-AL"/>
        </w:rPr>
      </w:pPr>
      <w:r w:rsidRPr="00B77032">
        <w:rPr>
          <w:rFonts w:ascii="Times New Roman" w:eastAsia="Calibri" w:hAnsi="Times New Roman"/>
          <w:bCs/>
          <w:sz w:val="24"/>
          <w:szCs w:val="24"/>
          <w:lang w:val="sq-AL"/>
        </w:rPr>
        <w:t>Aktualisht, në Bashkitë Berat, Korçë, Krujë, Shkodër, Tiranë, Gjirokastër dhe Vlorë, po zbatohen projektet “Business Improvement District - BID” ose “Zonë për Përmirësimin e Biznesit”, në marrëveshje me AADF dhe në këtë marrëveshje janë përfshirë katër elemente kyçe:</w:t>
      </w:r>
    </w:p>
    <w:p w14:paraId="1D3CCDF1" w14:textId="77777777" w:rsidR="002D795F" w:rsidRPr="00B77032" w:rsidRDefault="002D795F" w:rsidP="002D795F">
      <w:pPr>
        <w:numPr>
          <w:ilvl w:val="0"/>
          <w:numId w:val="23"/>
        </w:numPr>
        <w:spacing w:line="276" w:lineRule="auto"/>
        <w:jc w:val="both"/>
        <w:rPr>
          <w:rFonts w:ascii="Times New Roman" w:eastAsia="Calibri" w:hAnsi="Times New Roman"/>
          <w:bCs/>
          <w:sz w:val="24"/>
          <w:szCs w:val="24"/>
          <w:lang w:val="sq-AL"/>
        </w:rPr>
      </w:pPr>
      <w:r w:rsidRPr="00B77032">
        <w:rPr>
          <w:rFonts w:ascii="Times New Roman" w:eastAsia="Calibri" w:hAnsi="Times New Roman"/>
          <w:bCs/>
          <w:sz w:val="24"/>
          <w:szCs w:val="24"/>
          <w:lang w:val="sq-AL"/>
        </w:rPr>
        <w:t xml:space="preserve">Përmirësim infrastrukturor; </w:t>
      </w:r>
    </w:p>
    <w:p w14:paraId="40B55A10" w14:textId="4E2FFF45" w:rsidR="002D795F" w:rsidRPr="00B77032" w:rsidRDefault="002D795F" w:rsidP="002D795F">
      <w:pPr>
        <w:numPr>
          <w:ilvl w:val="0"/>
          <w:numId w:val="23"/>
        </w:numPr>
        <w:spacing w:line="276" w:lineRule="auto"/>
        <w:jc w:val="both"/>
        <w:rPr>
          <w:rFonts w:ascii="Times New Roman" w:eastAsia="Calibri" w:hAnsi="Times New Roman"/>
          <w:bCs/>
          <w:sz w:val="24"/>
          <w:szCs w:val="24"/>
          <w:lang w:val="sq-AL"/>
        </w:rPr>
      </w:pPr>
      <w:r w:rsidRPr="00B77032">
        <w:rPr>
          <w:rFonts w:ascii="Times New Roman" w:eastAsia="Calibri" w:hAnsi="Times New Roman"/>
          <w:bCs/>
          <w:sz w:val="24"/>
          <w:szCs w:val="24"/>
          <w:lang w:val="sq-AL"/>
        </w:rPr>
        <w:t>Zhvillim i sipërmarrjes nëpërmjet vetë</w:t>
      </w:r>
      <w:r w:rsidR="00F75745">
        <w:rPr>
          <w:rFonts w:ascii="Times New Roman" w:eastAsia="Calibri" w:hAnsi="Times New Roman"/>
          <w:bCs/>
          <w:sz w:val="24"/>
          <w:szCs w:val="24"/>
          <w:lang w:val="sq-AL"/>
        </w:rPr>
        <w:t xml:space="preserve">  </w:t>
      </w:r>
      <w:r w:rsidRPr="00B77032">
        <w:rPr>
          <w:rFonts w:ascii="Times New Roman" w:eastAsia="Calibri" w:hAnsi="Times New Roman"/>
          <w:bCs/>
          <w:sz w:val="24"/>
          <w:szCs w:val="24"/>
          <w:lang w:val="sq-AL"/>
        </w:rPr>
        <w:t xml:space="preserve">organizimit të biznesit; </w:t>
      </w:r>
    </w:p>
    <w:p w14:paraId="084CF00B" w14:textId="77777777" w:rsidR="002D795F" w:rsidRPr="00B77032" w:rsidRDefault="002D795F" w:rsidP="002D795F">
      <w:pPr>
        <w:numPr>
          <w:ilvl w:val="0"/>
          <w:numId w:val="23"/>
        </w:numPr>
        <w:spacing w:line="276" w:lineRule="auto"/>
        <w:jc w:val="both"/>
        <w:rPr>
          <w:rFonts w:ascii="Times New Roman" w:eastAsia="Calibri" w:hAnsi="Times New Roman"/>
          <w:bCs/>
          <w:sz w:val="24"/>
          <w:szCs w:val="24"/>
          <w:lang w:val="sq-AL"/>
        </w:rPr>
      </w:pPr>
      <w:r w:rsidRPr="00B77032">
        <w:rPr>
          <w:rFonts w:ascii="Times New Roman" w:eastAsia="Calibri" w:hAnsi="Times New Roman"/>
          <w:bCs/>
          <w:sz w:val="24"/>
          <w:szCs w:val="24"/>
          <w:lang w:val="sq-AL"/>
        </w:rPr>
        <w:t>Zhvillim i lidershipit nëpërmjet shoqatës së BID (partneritet publik privat);</w:t>
      </w:r>
    </w:p>
    <w:p w14:paraId="0AA19816" w14:textId="77777777" w:rsidR="00453AB4" w:rsidRPr="00B77032" w:rsidRDefault="00613507" w:rsidP="002D795F">
      <w:pPr>
        <w:numPr>
          <w:ilvl w:val="0"/>
          <w:numId w:val="23"/>
        </w:numPr>
        <w:spacing w:line="276" w:lineRule="auto"/>
        <w:jc w:val="both"/>
        <w:rPr>
          <w:rFonts w:ascii="Times New Roman" w:eastAsia="Calibri" w:hAnsi="Times New Roman"/>
          <w:bCs/>
          <w:sz w:val="24"/>
          <w:szCs w:val="24"/>
          <w:lang w:val="sq-AL"/>
        </w:rPr>
      </w:pPr>
      <w:r w:rsidRPr="00B77032">
        <w:rPr>
          <w:rFonts w:ascii="Times New Roman" w:eastAsia="Calibri" w:hAnsi="Times New Roman"/>
          <w:bCs/>
          <w:sz w:val="24"/>
          <w:szCs w:val="24"/>
          <w:lang w:val="sq-AL"/>
        </w:rPr>
        <w:t>Mbështetje për kulturën dhe ekoturizmin.</w:t>
      </w:r>
    </w:p>
    <w:p w14:paraId="74543F68" w14:textId="77777777" w:rsidR="002D795F" w:rsidRPr="00B77032" w:rsidRDefault="002D795F" w:rsidP="002D795F">
      <w:pPr>
        <w:spacing w:line="276" w:lineRule="auto"/>
        <w:ind w:left="720"/>
        <w:jc w:val="both"/>
        <w:rPr>
          <w:rFonts w:ascii="Times New Roman" w:eastAsia="Calibri" w:hAnsi="Times New Roman"/>
          <w:bCs/>
          <w:sz w:val="24"/>
          <w:szCs w:val="24"/>
          <w:lang w:val="sq-AL"/>
        </w:rPr>
      </w:pPr>
    </w:p>
    <w:p w14:paraId="5F117A8E" w14:textId="29519D4E" w:rsidR="002D795F" w:rsidRPr="00B77032" w:rsidRDefault="002D795F" w:rsidP="002D795F">
      <w:pPr>
        <w:spacing w:line="276" w:lineRule="auto"/>
        <w:jc w:val="both"/>
        <w:rPr>
          <w:rFonts w:ascii="Times New Roman" w:eastAsia="Calibri" w:hAnsi="Times New Roman"/>
          <w:bCs/>
          <w:sz w:val="24"/>
          <w:szCs w:val="24"/>
          <w:lang w:val="sq-AL"/>
        </w:rPr>
      </w:pPr>
      <w:r w:rsidRPr="00B77032">
        <w:rPr>
          <w:rFonts w:ascii="Times New Roman" w:eastAsia="Calibri" w:hAnsi="Times New Roman"/>
          <w:bCs/>
          <w:sz w:val="24"/>
          <w:szCs w:val="24"/>
          <w:lang w:val="sq-AL"/>
        </w:rPr>
        <w:t xml:space="preserve">AADF (Fondacioni Shqiptaro-Amerikan për Zhvillim) ka bërë një studim/analizë </w:t>
      </w:r>
      <w:r w:rsidR="002D4D7B">
        <w:rPr>
          <w:rFonts w:ascii="Times New Roman" w:eastAsia="Calibri" w:hAnsi="Times New Roman"/>
          <w:bCs/>
          <w:sz w:val="24"/>
          <w:szCs w:val="24"/>
          <w:lang w:val="sq-AL"/>
        </w:rPr>
        <w:t>të</w:t>
      </w:r>
      <w:r w:rsidR="002D4D7B" w:rsidRPr="00B77032">
        <w:rPr>
          <w:rFonts w:ascii="Times New Roman" w:eastAsia="Calibri" w:hAnsi="Times New Roman"/>
          <w:bCs/>
          <w:sz w:val="24"/>
          <w:szCs w:val="24"/>
          <w:lang w:val="sq-AL"/>
        </w:rPr>
        <w:t xml:space="preserve"> </w:t>
      </w:r>
      <w:r w:rsidRPr="00B77032">
        <w:rPr>
          <w:rFonts w:ascii="Times New Roman" w:eastAsia="Calibri" w:hAnsi="Times New Roman"/>
          <w:bCs/>
          <w:sz w:val="24"/>
          <w:szCs w:val="24"/>
          <w:lang w:val="sq-AL"/>
        </w:rPr>
        <w:t>tregu</w:t>
      </w:r>
      <w:r w:rsidR="002D4D7B">
        <w:rPr>
          <w:rFonts w:ascii="Times New Roman" w:eastAsia="Calibri" w:hAnsi="Times New Roman"/>
          <w:bCs/>
          <w:sz w:val="24"/>
          <w:szCs w:val="24"/>
          <w:lang w:val="sq-AL"/>
        </w:rPr>
        <w:t>t</w:t>
      </w:r>
      <w:r w:rsidRPr="00B77032">
        <w:rPr>
          <w:rFonts w:ascii="Times New Roman" w:eastAsia="Calibri" w:hAnsi="Times New Roman"/>
          <w:bCs/>
          <w:sz w:val="24"/>
          <w:szCs w:val="24"/>
          <w:lang w:val="sq-AL"/>
        </w:rPr>
        <w:t xml:space="preserve"> dhe është identifikuar se ky model është i mundur në kontekstin shqiptar, dhe se bizneset që organizohen në BID kanë përfitime të drejtpërdrejta veçanërisht në rritjen e qarkullimit dhe rritjen e cilësisë së shërbimit për konsumatorët për shkak të një infrastrukture më të mirë komunitare që ofrohet në zonat BID.</w:t>
      </w:r>
    </w:p>
    <w:p w14:paraId="3C978A81" w14:textId="77777777" w:rsidR="00A67D63" w:rsidRPr="00B77032" w:rsidRDefault="00A67D63" w:rsidP="002D795F">
      <w:pPr>
        <w:spacing w:line="276" w:lineRule="auto"/>
        <w:jc w:val="both"/>
        <w:rPr>
          <w:rFonts w:ascii="Times New Roman" w:eastAsia="Calibri" w:hAnsi="Times New Roman"/>
          <w:sz w:val="24"/>
          <w:szCs w:val="24"/>
          <w:lang w:val="sq-AL"/>
        </w:rPr>
      </w:pPr>
    </w:p>
    <w:p w14:paraId="1CA94671" w14:textId="77777777" w:rsidR="002D795F" w:rsidRPr="00B77032" w:rsidRDefault="002D795F" w:rsidP="002D795F">
      <w:pPr>
        <w:spacing w:line="276" w:lineRule="auto"/>
        <w:jc w:val="both"/>
        <w:rPr>
          <w:rFonts w:eastAsia="Calibri"/>
          <w:lang w:val="sq-AL"/>
        </w:rPr>
      </w:pPr>
    </w:p>
    <w:p w14:paraId="25000CC8" w14:textId="77777777" w:rsidR="00C50922" w:rsidRPr="00B77032" w:rsidRDefault="00BF5937" w:rsidP="0041359D">
      <w:pPr>
        <w:pStyle w:val="Heading1"/>
        <w:ind w:firstLine="66"/>
        <w:rPr>
          <w:rFonts w:ascii="Times New Roman" w:hAnsi="Times New Roman" w:cs="Times New Roman"/>
          <w:sz w:val="22"/>
          <w:szCs w:val="22"/>
          <w:lang w:val="sq-AL"/>
        </w:rPr>
      </w:pPr>
      <w:r w:rsidRPr="00B77032">
        <w:rPr>
          <w:rFonts w:ascii="Times New Roman" w:hAnsi="Times New Roman" w:cs="Times New Roman"/>
          <w:sz w:val="22"/>
          <w:szCs w:val="22"/>
          <w:lang w:val="sq-AL"/>
        </w:rPr>
        <w:t>Problemi në shqyrtim</w:t>
      </w:r>
    </w:p>
    <w:p w14:paraId="0DF7232F" w14:textId="77777777" w:rsidR="008D1611" w:rsidRPr="002566D1" w:rsidRDefault="008D1611" w:rsidP="008D1611">
      <w:pPr>
        <w:pStyle w:val="NoSpacing"/>
        <w:numPr>
          <w:ilvl w:val="0"/>
          <w:numId w:val="8"/>
        </w:numPr>
        <w:rPr>
          <w:rStyle w:val="Strong"/>
          <w:rFonts w:ascii="Times New Roman" w:hAnsi="Times New Roman"/>
          <w:b w:val="0"/>
          <w:i/>
          <w:sz w:val="20"/>
          <w:lang w:val="sq-AL"/>
        </w:rPr>
      </w:pPr>
      <w:r w:rsidRPr="00B77032">
        <w:rPr>
          <w:rStyle w:val="Strong"/>
          <w:rFonts w:ascii="Times New Roman" w:hAnsi="Times New Roman"/>
          <w:b w:val="0"/>
          <w:i/>
          <w:sz w:val="20"/>
          <w:lang w:val="sq-AL"/>
        </w:rPr>
        <w:t>Përshkruani natyrën e problemit</w:t>
      </w:r>
      <w:r w:rsidR="00573E8A" w:rsidRPr="00B77032">
        <w:rPr>
          <w:rStyle w:val="Strong"/>
          <w:rFonts w:ascii="Times New Roman" w:hAnsi="Times New Roman"/>
          <w:b w:val="0"/>
          <w:i/>
          <w:sz w:val="20"/>
          <w:lang w:val="sq-AL"/>
        </w:rPr>
        <w:t>.</w:t>
      </w:r>
    </w:p>
    <w:p w14:paraId="5D0D8356" w14:textId="77777777" w:rsidR="008D1611" w:rsidRPr="00B77032" w:rsidRDefault="008D1611" w:rsidP="008D1611">
      <w:pPr>
        <w:pStyle w:val="NoSpacing"/>
        <w:numPr>
          <w:ilvl w:val="0"/>
          <w:numId w:val="8"/>
        </w:numPr>
        <w:rPr>
          <w:rStyle w:val="Strong"/>
          <w:rFonts w:ascii="Times New Roman" w:hAnsi="Times New Roman"/>
          <w:b w:val="0"/>
          <w:i/>
          <w:sz w:val="20"/>
          <w:lang w:val="sq-AL"/>
        </w:rPr>
      </w:pPr>
      <w:r w:rsidRPr="00B77032">
        <w:rPr>
          <w:rStyle w:val="Strong"/>
          <w:rFonts w:ascii="Times New Roman" w:hAnsi="Times New Roman"/>
          <w:b w:val="0"/>
          <w:i/>
          <w:sz w:val="20"/>
          <w:lang w:val="sq-AL"/>
        </w:rPr>
        <w:t>Identifikoni shkaqet e problemit</w:t>
      </w:r>
      <w:r w:rsidR="00573E8A" w:rsidRPr="00B77032">
        <w:rPr>
          <w:rStyle w:val="Strong"/>
          <w:rFonts w:ascii="Times New Roman" w:hAnsi="Times New Roman"/>
          <w:b w:val="0"/>
          <w:i/>
          <w:sz w:val="20"/>
          <w:lang w:val="sq-AL"/>
        </w:rPr>
        <w:t>.</w:t>
      </w:r>
    </w:p>
    <w:p w14:paraId="6A745C19" w14:textId="77777777" w:rsidR="008D1611" w:rsidRPr="00B77032" w:rsidRDefault="008D1611" w:rsidP="008D1611">
      <w:pPr>
        <w:pStyle w:val="NoSpacing"/>
        <w:numPr>
          <w:ilvl w:val="0"/>
          <w:numId w:val="8"/>
        </w:numPr>
        <w:rPr>
          <w:rStyle w:val="Strong"/>
          <w:rFonts w:ascii="Times New Roman" w:hAnsi="Times New Roman"/>
          <w:b w:val="0"/>
          <w:i/>
          <w:sz w:val="20"/>
          <w:lang w:val="sq-AL"/>
        </w:rPr>
      </w:pPr>
      <w:r w:rsidRPr="00B77032">
        <w:rPr>
          <w:rStyle w:val="Strong"/>
          <w:rFonts w:ascii="Times New Roman" w:hAnsi="Times New Roman"/>
          <w:b w:val="0"/>
          <w:i/>
          <w:sz w:val="20"/>
          <w:lang w:val="sq-AL"/>
        </w:rPr>
        <w:t>Përshkruani shtrirjen e problemit</w:t>
      </w:r>
      <w:r w:rsidR="00573E8A" w:rsidRPr="00B77032">
        <w:rPr>
          <w:rStyle w:val="Strong"/>
          <w:rFonts w:ascii="Times New Roman" w:hAnsi="Times New Roman"/>
          <w:b w:val="0"/>
          <w:i/>
          <w:sz w:val="20"/>
          <w:lang w:val="sq-AL"/>
        </w:rPr>
        <w:t>.</w:t>
      </w:r>
    </w:p>
    <w:p w14:paraId="0CFE0D77" w14:textId="77777777" w:rsidR="008D1611" w:rsidRPr="00B77032" w:rsidRDefault="008D1611" w:rsidP="008D1611">
      <w:pPr>
        <w:pStyle w:val="NoSpacing"/>
        <w:numPr>
          <w:ilvl w:val="0"/>
          <w:numId w:val="8"/>
        </w:numPr>
        <w:rPr>
          <w:rStyle w:val="Strong"/>
          <w:rFonts w:ascii="Times New Roman" w:hAnsi="Times New Roman"/>
          <w:b w:val="0"/>
          <w:i/>
          <w:sz w:val="20"/>
          <w:lang w:val="sq-AL"/>
        </w:rPr>
      </w:pPr>
      <w:r w:rsidRPr="00B77032">
        <w:rPr>
          <w:rStyle w:val="Strong"/>
          <w:rFonts w:ascii="Times New Roman" w:hAnsi="Times New Roman"/>
          <w:b w:val="0"/>
          <w:i/>
          <w:sz w:val="20"/>
          <w:lang w:val="sq-AL"/>
        </w:rPr>
        <w:t>Identifikoni grupet e prekura nga ky problem - qeveria / biznesi / shoqëria civile / qytetarët</w:t>
      </w:r>
      <w:r w:rsidR="00573E8A" w:rsidRPr="00B77032">
        <w:rPr>
          <w:rStyle w:val="Strong"/>
          <w:rFonts w:ascii="Times New Roman" w:hAnsi="Times New Roman"/>
          <w:b w:val="0"/>
          <w:i/>
          <w:sz w:val="20"/>
          <w:lang w:val="sq-AL"/>
        </w:rPr>
        <w:t>.</w:t>
      </w:r>
    </w:p>
    <w:p w14:paraId="095754AB" w14:textId="77777777" w:rsidR="0013699E" w:rsidRPr="00B77032" w:rsidRDefault="00573E8A" w:rsidP="008D1611">
      <w:pPr>
        <w:pStyle w:val="NoSpacing"/>
        <w:numPr>
          <w:ilvl w:val="0"/>
          <w:numId w:val="8"/>
        </w:numPr>
        <w:rPr>
          <w:rFonts w:ascii="Times New Roman" w:eastAsiaTheme="majorEastAsia" w:hAnsi="Times New Roman"/>
          <w:i/>
          <w:sz w:val="18"/>
          <w:szCs w:val="18"/>
          <w:lang w:val="sq-AL"/>
        </w:rPr>
      </w:pPr>
      <w:r w:rsidRPr="00B77032">
        <w:rPr>
          <w:rStyle w:val="Strong"/>
          <w:rFonts w:ascii="Times New Roman" w:hAnsi="Times New Roman"/>
          <w:b w:val="0"/>
          <w:i/>
          <w:sz w:val="20"/>
          <w:lang w:val="sq-AL"/>
        </w:rPr>
        <w:t>Vlerësoni</w:t>
      </w:r>
      <w:r w:rsidR="008D1611" w:rsidRPr="00B77032">
        <w:rPr>
          <w:rStyle w:val="Strong"/>
          <w:rFonts w:ascii="Times New Roman" w:hAnsi="Times New Roman"/>
          <w:b w:val="0"/>
          <w:i/>
          <w:sz w:val="20"/>
          <w:lang w:val="sq-AL"/>
        </w:rPr>
        <w:t xml:space="preserve"> nëse problemi mund të </w:t>
      </w:r>
      <w:r w:rsidR="00871FC1" w:rsidRPr="00B77032">
        <w:rPr>
          <w:rStyle w:val="Strong"/>
          <w:rFonts w:ascii="Times New Roman" w:hAnsi="Times New Roman"/>
          <w:b w:val="0"/>
          <w:i/>
          <w:sz w:val="20"/>
          <w:lang w:val="sq-AL"/>
        </w:rPr>
        <w:t>trajtohet</w:t>
      </w:r>
      <w:r w:rsidR="008D1611" w:rsidRPr="00B77032">
        <w:rPr>
          <w:rStyle w:val="Strong"/>
          <w:rFonts w:ascii="Times New Roman" w:hAnsi="Times New Roman"/>
          <w:b w:val="0"/>
          <w:i/>
          <w:sz w:val="20"/>
          <w:lang w:val="sq-AL"/>
        </w:rPr>
        <w:t xml:space="preserve"> ose jo përmes një ndryshimi të politikave</w:t>
      </w:r>
      <w:r w:rsidRPr="00B77032">
        <w:rPr>
          <w:rStyle w:val="Strong"/>
          <w:rFonts w:ascii="Times New Roman" w:hAnsi="Times New Roman"/>
          <w:b w:val="0"/>
          <w:i/>
          <w:sz w:val="20"/>
          <w:lang w:val="sq-AL"/>
        </w:rPr>
        <w:t>.</w:t>
      </w:r>
    </w:p>
    <w:p w14:paraId="7657CDB4" w14:textId="77777777" w:rsidR="00C62D95" w:rsidRPr="00B77032" w:rsidRDefault="00C62D95" w:rsidP="00B94F6D">
      <w:pPr>
        <w:spacing w:line="276" w:lineRule="auto"/>
        <w:jc w:val="both"/>
        <w:rPr>
          <w:rFonts w:ascii="Times New Roman" w:hAnsi="Times New Roman"/>
          <w:lang w:val="sq-AL"/>
        </w:rPr>
      </w:pPr>
    </w:p>
    <w:p w14:paraId="5C8D093C" w14:textId="7691A9C1" w:rsidR="00B83ADE" w:rsidRDefault="002D795F" w:rsidP="00B83ADE">
      <w:pPr>
        <w:spacing w:after="160" w:line="276" w:lineRule="auto"/>
        <w:jc w:val="both"/>
        <w:rPr>
          <w:rFonts w:ascii="Times New Roman" w:hAnsi="Times New Roman"/>
          <w:bCs/>
          <w:sz w:val="24"/>
          <w:szCs w:val="24"/>
          <w:lang w:val="sq-AL"/>
        </w:rPr>
      </w:pPr>
      <w:r w:rsidRPr="00B77032">
        <w:rPr>
          <w:rFonts w:ascii="Times New Roman" w:hAnsi="Times New Roman"/>
          <w:bCs/>
          <w:sz w:val="24"/>
          <w:szCs w:val="24"/>
          <w:lang w:val="sq-AL"/>
        </w:rPr>
        <w:t xml:space="preserve">Konsumi </w:t>
      </w:r>
      <w:r w:rsidR="00B83ADE">
        <w:rPr>
          <w:rFonts w:ascii="Times New Roman" w:hAnsi="Times New Roman"/>
          <w:bCs/>
          <w:sz w:val="24"/>
          <w:szCs w:val="24"/>
          <w:lang w:val="sq-AL"/>
        </w:rPr>
        <w:t xml:space="preserve">i mallrave dhe shërbimeve </w:t>
      </w:r>
      <w:r w:rsidRPr="00B77032">
        <w:rPr>
          <w:rFonts w:ascii="Times New Roman" w:hAnsi="Times New Roman"/>
          <w:bCs/>
          <w:sz w:val="24"/>
          <w:szCs w:val="24"/>
          <w:lang w:val="sq-AL"/>
        </w:rPr>
        <w:t xml:space="preserve">në qytete është gjithmonë e më i vogël. Njerëzit kanë nevojë për një nxitje konsumi. Disa nga nxitjet e konsumit të identifikuara janë shërbimet më cilësore publike (pastrim, siguri, ndriçim, këmbësorizim, gjelbërim) dhe private (produkte më cilësore për t’u blerë/shërbyer, varietet në produktet e ofruara, etj). </w:t>
      </w:r>
      <w:r w:rsidR="00B83ADE">
        <w:rPr>
          <w:rFonts w:ascii="Times New Roman" w:eastAsia="Calibri" w:hAnsi="Times New Roman"/>
          <w:bCs/>
          <w:sz w:val="24"/>
          <w:szCs w:val="24"/>
          <w:lang w:val="sq-AL"/>
        </w:rPr>
        <w:t>Gjithashtu në vendin tonë identifikohet mos</w:t>
      </w:r>
      <w:r w:rsidR="00F75745">
        <w:rPr>
          <w:rFonts w:ascii="Times New Roman" w:eastAsia="Calibri" w:hAnsi="Times New Roman"/>
          <w:bCs/>
          <w:sz w:val="24"/>
          <w:szCs w:val="24"/>
          <w:lang w:val="sq-AL"/>
        </w:rPr>
        <w:t xml:space="preserve"> </w:t>
      </w:r>
      <w:r w:rsidR="00B83ADE" w:rsidRPr="00B77032">
        <w:rPr>
          <w:rFonts w:ascii="Times New Roman" w:hAnsi="Times New Roman"/>
          <w:bCs/>
          <w:sz w:val="24"/>
          <w:szCs w:val="24"/>
          <w:lang w:val="sq-AL"/>
        </w:rPr>
        <w:t>qëndrueshmëri</w:t>
      </w:r>
      <w:r w:rsidR="00B83ADE">
        <w:rPr>
          <w:rFonts w:ascii="Times New Roman" w:hAnsi="Times New Roman"/>
          <w:bCs/>
          <w:sz w:val="24"/>
          <w:szCs w:val="24"/>
          <w:lang w:val="sq-AL"/>
        </w:rPr>
        <w:t>a</w:t>
      </w:r>
      <w:r w:rsidR="00B83ADE" w:rsidRPr="00B77032">
        <w:rPr>
          <w:rFonts w:ascii="Times New Roman" w:hAnsi="Times New Roman"/>
          <w:bCs/>
          <w:sz w:val="24"/>
          <w:szCs w:val="24"/>
          <w:lang w:val="sq-AL"/>
        </w:rPr>
        <w:t xml:space="preserve"> dhe mirëmbajtj</w:t>
      </w:r>
      <w:r w:rsidR="00B83ADE">
        <w:rPr>
          <w:rFonts w:ascii="Times New Roman" w:hAnsi="Times New Roman"/>
          <w:bCs/>
          <w:sz w:val="24"/>
          <w:szCs w:val="24"/>
          <w:lang w:val="sq-AL"/>
        </w:rPr>
        <w:t>a e pamjaftueshme</w:t>
      </w:r>
      <w:r w:rsidR="00B83ADE" w:rsidRPr="00B77032">
        <w:rPr>
          <w:rFonts w:ascii="Times New Roman" w:hAnsi="Times New Roman"/>
          <w:bCs/>
          <w:sz w:val="24"/>
          <w:szCs w:val="24"/>
          <w:lang w:val="sq-AL"/>
        </w:rPr>
        <w:t xml:space="preserve"> e investimeve publike</w:t>
      </w:r>
      <w:r w:rsidR="00B83ADE">
        <w:rPr>
          <w:rFonts w:ascii="Times New Roman" w:hAnsi="Times New Roman"/>
          <w:bCs/>
          <w:sz w:val="24"/>
          <w:szCs w:val="24"/>
          <w:lang w:val="sq-AL"/>
        </w:rPr>
        <w:t xml:space="preserve"> </w:t>
      </w:r>
      <w:r w:rsidR="00B83ADE" w:rsidRPr="00B77032">
        <w:rPr>
          <w:rFonts w:ascii="Times New Roman" w:hAnsi="Times New Roman"/>
          <w:bCs/>
          <w:sz w:val="24"/>
          <w:szCs w:val="24"/>
          <w:lang w:val="sq-AL"/>
        </w:rPr>
        <w:t xml:space="preserve"> në qendrat historike, turistike dhe tregtare të qyteteve dhe fshatrave</w:t>
      </w:r>
      <w:r w:rsidR="00B83ADE">
        <w:rPr>
          <w:rFonts w:ascii="Times New Roman" w:hAnsi="Times New Roman"/>
          <w:bCs/>
          <w:sz w:val="24"/>
          <w:szCs w:val="24"/>
          <w:lang w:val="sq-AL"/>
        </w:rPr>
        <w:t>. Kjo për faktin edhe të</w:t>
      </w:r>
      <w:r w:rsidR="00B83ADE" w:rsidRPr="00B77032">
        <w:rPr>
          <w:rFonts w:ascii="Times New Roman" w:hAnsi="Times New Roman"/>
          <w:bCs/>
          <w:sz w:val="24"/>
          <w:szCs w:val="24"/>
          <w:lang w:val="sq-AL"/>
        </w:rPr>
        <w:t xml:space="preserve"> </w:t>
      </w:r>
      <w:r w:rsidR="00B83ADE">
        <w:rPr>
          <w:rFonts w:ascii="Times New Roman" w:hAnsi="Times New Roman"/>
          <w:bCs/>
          <w:sz w:val="24"/>
          <w:szCs w:val="24"/>
          <w:lang w:val="sq-AL"/>
        </w:rPr>
        <w:t>mos</w:t>
      </w:r>
      <w:r w:rsidR="00F75745">
        <w:rPr>
          <w:rFonts w:ascii="Times New Roman" w:hAnsi="Times New Roman"/>
          <w:bCs/>
          <w:sz w:val="24"/>
          <w:szCs w:val="24"/>
          <w:lang w:val="sq-AL"/>
        </w:rPr>
        <w:t xml:space="preserve"> </w:t>
      </w:r>
      <w:r w:rsidR="00B83ADE" w:rsidRPr="00B77032">
        <w:rPr>
          <w:rFonts w:ascii="Times New Roman" w:hAnsi="Times New Roman"/>
          <w:bCs/>
          <w:sz w:val="24"/>
          <w:szCs w:val="24"/>
          <w:lang w:val="sq-AL"/>
        </w:rPr>
        <w:t>përfshirje</w:t>
      </w:r>
      <w:r w:rsidR="00B83ADE">
        <w:rPr>
          <w:rFonts w:ascii="Times New Roman" w:hAnsi="Times New Roman"/>
          <w:bCs/>
          <w:sz w:val="24"/>
          <w:szCs w:val="24"/>
          <w:lang w:val="sq-AL"/>
        </w:rPr>
        <w:t>s së</w:t>
      </w:r>
      <w:r w:rsidR="00B83ADE" w:rsidRPr="00B77032">
        <w:rPr>
          <w:rFonts w:ascii="Times New Roman" w:hAnsi="Times New Roman"/>
          <w:bCs/>
          <w:sz w:val="24"/>
          <w:szCs w:val="24"/>
          <w:lang w:val="sq-AL"/>
        </w:rPr>
        <w:t xml:space="preserve"> komunitetit të bizneseve që përfitojnë nga këto investime.</w:t>
      </w:r>
    </w:p>
    <w:p w14:paraId="217B6B54" w14:textId="69539B35" w:rsidR="002D795F" w:rsidRPr="00B77032" w:rsidRDefault="002D795F" w:rsidP="002D795F">
      <w:pPr>
        <w:spacing w:line="276" w:lineRule="auto"/>
        <w:jc w:val="both"/>
        <w:rPr>
          <w:rFonts w:ascii="Times New Roman" w:hAnsi="Times New Roman"/>
          <w:bCs/>
          <w:sz w:val="24"/>
          <w:szCs w:val="24"/>
          <w:lang w:val="sq-AL"/>
        </w:rPr>
      </w:pPr>
      <w:r w:rsidRPr="00B77032">
        <w:rPr>
          <w:rFonts w:ascii="Times New Roman" w:hAnsi="Times New Roman"/>
          <w:bCs/>
          <w:sz w:val="24"/>
          <w:szCs w:val="24"/>
          <w:lang w:val="sq-AL"/>
        </w:rPr>
        <w:t xml:space="preserve">Një nga mënyrat që </w:t>
      </w:r>
      <w:r w:rsidR="00F75745" w:rsidRPr="00B77032">
        <w:rPr>
          <w:rFonts w:ascii="Times New Roman" w:hAnsi="Times New Roman"/>
          <w:bCs/>
          <w:sz w:val="24"/>
          <w:szCs w:val="24"/>
          <w:lang w:val="sq-AL"/>
        </w:rPr>
        <w:t>vendet</w:t>
      </w:r>
      <w:r w:rsidRPr="00B77032">
        <w:rPr>
          <w:rFonts w:ascii="Times New Roman" w:hAnsi="Times New Roman"/>
          <w:bCs/>
          <w:sz w:val="24"/>
          <w:szCs w:val="24"/>
          <w:lang w:val="sq-AL"/>
        </w:rPr>
        <w:t xml:space="preserve"> e tjera e kanë nxitur rritjen e konsumit nëpër qytete është zhvillimi i zonave të përmirësimit të biznesit (BID).</w:t>
      </w:r>
    </w:p>
    <w:p w14:paraId="15C0C9D2" w14:textId="77777777" w:rsidR="006B2841" w:rsidRPr="00B77032" w:rsidRDefault="006B2841" w:rsidP="002D795F">
      <w:pPr>
        <w:spacing w:line="276" w:lineRule="auto"/>
        <w:jc w:val="both"/>
        <w:rPr>
          <w:rFonts w:ascii="Times New Roman" w:hAnsi="Times New Roman"/>
          <w:bCs/>
          <w:sz w:val="24"/>
          <w:szCs w:val="24"/>
          <w:lang w:val="sq-AL"/>
        </w:rPr>
      </w:pPr>
    </w:p>
    <w:p w14:paraId="721B5E90" w14:textId="2F77F6CA" w:rsidR="002D795F" w:rsidRPr="00B77032" w:rsidRDefault="002D795F" w:rsidP="002D795F">
      <w:pPr>
        <w:spacing w:line="276" w:lineRule="auto"/>
        <w:jc w:val="both"/>
        <w:rPr>
          <w:rFonts w:ascii="Times New Roman" w:hAnsi="Times New Roman"/>
          <w:bCs/>
          <w:sz w:val="24"/>
          <w:szCs w:val="24"/>
          <w:lang w:val="sq-AL"/>
        </w:rPr>
      </w:pPr>
      <w:r w:rsidRPr="00B77032">
        <w:rPr>
          <w:rFonts w:ascii="Times New Roman" w:hAnsi="Times New Roman"/>
          <w:bCs/>
          <w:sz w:val="24"/>
          <w:szCs w:val="24"/>
          <w:lang w:val="sq-AL"/>
        </w:rPr>
        <w:t>Zonë për Përmirësimin e Biznesit (‘BID’) është një koncept inovator që ka fituar terren në planifikimin e qyteteve në vende të tjera për sa i përket vetë</w:t>
      </w:r>
      <w:r w:rsidR="00F75745">
        <w:rPr>
          <w:rFonts w:ascii="Times New Roman" w:hAnsi="Times New Roman"/>
          <w:bCs/>
          <w:sz w:val="24"/>
          <w:szCs w:val="24"/>
          <w:lang w:val="sq-AL"/>
        </w:rPr>
        <w:t xml:space="preserve"> </w:t>
      </w:r>
      <w:r w:rsidRPr="00B77032">
        <w:rPr>
          <w:rFonts w:ascii="Times New Roman" w:hAnsi="Times New Roman"/>
          <w:bCs/>
          <w:sz w:val="24"/>
          <w:szCs w:val="24"/>
          <w:lang w:val="sq-AL"/>
        </w:rPr>
        <w:t>organizimit dhe vetë</w:t>
      </w:r>
      <w:r w:rsidR="00F75745">
        <w:rPr>
          <w:rFonts w:ascii="Times New Roman" w:hAnsi="Times New Roman"/>
          <w:bCs/>
          <w:sz w:val="24"/>
          <w:szCs w:val="24"/>
          <w:lang w:val="sq-AL"/>
        </w:rPr>
        <w:t xml:space="preserve"> </w:t>
      </w:r>
      <w:r w:rsidRPr="00B77032">
        <w:rPr>
          <w:rFonts w:ascii="Times New Roman" w:hAnsi="Times New Roman"/>
          <w:bCs/>
          <w:sz w:val="24"/>
          <w:szCs w:val="24"/>
          <w:lang w:val="sq-AL"/>
        </w:rPr>
        <w:t>rregullimit të bizneseve, duke përcaktuar zona të veçanta ku bizneset vetë</w:t>
      </w:r>
      <w:r w:rsidR="00F75745">
        <w:rPr>
          <w:rFonts w:ascii="Times New Roman" w:hAnsi="Times New Roman"/>
          <w:bCs/>
          <w:sz w:val="24"/>
          <w:szCs w:val="24"/>
          <w:lang w:val="sq-AL"/>
        </w:rPr>
        <w:t xml:space="preserve"> </w:t>
      </w:r>
      <w:r w:rsidRPr="00B77032">
        <w:rPr>
          <w:rFonts w:ascii="Times New Roman" w:hAnsi="Times New Roman"/>
          <w:bCs/>
          <w:sz w:val="24"/>
          <w:szCs w:val="24"/>
          <w:lang w:val="sq-AL"/>
        </w:rPr>
        <w:t>organizohen me synimin për një menaxhim më cilësor të zonës BID në lidhje me shërbimet publike bazë të ofruara dhe për shërbime shtesë që mundësohen nga ky vetë</w:t>
      </w:r>
      <w:r w:rsidR="00F75745">
        <w:rPr>
          <w:rFonts w:ascii="Times New Roman" w:hAnsi="Times New Roman"/>
          <w:bCs/>
          <w:sz w:val="24"/>
          <w:szCs w:val="24"/>
          <w:lang w:val="sq-AL"/>
        </w:rPr>
        <w:t xml:space="preserve"> </w:t>
      </w:r>
      <w:r w:rsidRPr="00B77032">
        <w:rPr>
          <w:rFonts w:ascii="Times New Roman" w:hAnsi="Times New Roman"/>
          <w:bCs/>
          <w:sz w:val="24"/>
          <w:szCs w:val="24"/>
          <w:lang w:val="sq-AL"/>
        </w:rPr>
        <w:t xml:space="preserve">organizim sipas konceptit BID. </w:t>
      </w:r>
    </w:p>
    <w:p w14:paraId="1F07A8AF" w14:textId="77777777" w:rsidR="002D795F" w:rsidRPr="00B77032" w:rsidRDefault="002D795F" w:rsidP="002D795F">
      <w:pPr>
        <w:spacing w:line="276" w:lineRule="auto"/>
        <w:jc w:val="both"/>
        <w:rPr>
          <w:rFonts w:ascii="Times New Roman" w:hAnsi="Times New Roman"/>
          <w:bCs/>
          <w:sz w:val="24"/>
          <w:szCs w:val="24"/>
          <w:lang w:val="sq-AL"/>
        </w:rPr>
      </w:pPr>
    </w:p>
    <w:p w14:paraId="03DF0A7C" w14:textId="3B0C902E" w:rsidR="002D795F" w:rsidRPr="00B77032" w:rsidRDefault="002D795F" w:rsidP="002D795F">
      <w:pPr>
        <w:spacing w:line="276" w:lineRule="auto"/>
        <w:jc w:val="both"/>
        <w:rPr>
          <w:rFonts w:ascii="Times New Roman" w:hAnsi="Times New Roman"/>
          <w:bCs/>
          <w:sz w:val="24"/>
          <w:szCs w:val="24"/>
          <w:lang w:val="sq-AL"/>
        </w:rPr>
      </w:pPr>
      <w:r w:rsidRPr="00B77032">
        <w:rPr>
          <w:rFonts w:ascii="Times New Roman" w:hAnsi="Times New Roman"/>
          <w:bCs/>
          <w:sz w:val="24"/>
          <w:szCs w:val="24"/>
          <w:lang w:val="sq-AL"/>
        </w:rPr>
        <w:t>Për më tepër, modeli i BID ofron një zgjidhje për qëndrueshmërinë dhe mirëmbajtjen e investimeve publike në rivitalizimin e qendrave urbane dhe rurale dhe kthimin e tyre në zona turistike</w:t>
      </w:r>
      <w:r w:rsidR="00255F70">
        <w:rPr>
          <w:rFonts w:ascii="Times New Roman" w:hAnsi="Times New Roman"/>
          <w:bCs/>
          <w:sz w:val="24"/>
          <w:szCs w:val="24"/>
          <w:lang w:val="sq-AL"/>
        </w:rPr>
        <w:t>.</w:t>
      </w:r>
    </w:p>
    <w:p w14:paraId="1EA1E069" w14:textId="77777777" w:rsidR="002D795F" w:rsidRPr="00B77032" w:rsidRDefault="002D795F" w:rsidP="002D795F">
      <w:pPr>
        <w:spacing w:line="276" w:lineRule="auto"/>
        <w:jc w:val="both"/>
        <w:rPr>
          <w:rFonts w:ascii="Times New Roman" w:hAnsi="Times New Roman"/>
          <w:bCs/>
          <w:sz w:val="24"/>
          <w:szCs w:val="24"/>
          <w:lang w:val="sq-AL"/>
        </w:rPr>
      </w:pPr>
    </w:p>
    <w:p w14:paraId="74FF553D" w14:textId="3E58FA33" w:rsidR="0014655E" w:rsidRPr="00B77032" w:rsidRDefault="002D795F" w:rsidP="002D795F">
      <w:pPr>
        <w:spacing w:line="276" w:lineRule="auto"/>
        <w:jc w:val="both"/>
        <w:rPr>
          <w:rFonts w:ascii="Times New Roman" w:hAnsi="Times New Roman"/>
          <w:bCs/>
          <w:sz w:val="24"/>
          <w:szCs w:val="24"/>
          <w:lang w:val="sq-AL"/>
        </w:rPr>
      </w:pPr>
      <w:r w:rsidRPr="00B77032">
        <w:rPr>
          <w:rFonts w:ascii="Times New Roman" w:hAnsi="Times New Roman"/>
          <w:bCs/>
          <w:sz w:val="24"/>
          <w:szCs w:val="24"/>
          <w:lang w:val="sq-AL"/>
        </w:rPr>
        <w:t xml:space="preserve">Aktualisht, këto modele të </w:t>
      </w:r>
      <w:r w:rsidR="00F75745">
        <w:rPr>
          <w:rFonts w:ascii="Times New Roman" w:hAnsi="Times New Roman"/>
          <w:bCs/>
          <w:sz w:val="24"/>
          <w:szCs w:val="24"/>
          <w:lang w:val="sq-AL"/>
        </w:rPr>
        <w:t>zbatuara</w:t>
      </w:r>
      <w:r w:rsidRPr="00B77032">
        <w:rPr>
          <w:rFonts w:ascii="Times New Roman" w:hAnsi="Times New Roman"/>
          <w:bCs/>
          <w:sz w:val="24"/>
          <w:szCs w:val="24"/>
          <w:lang w:val="sq-AL"/>
        </w:rPr>
        <w:t xml:space="preserve"> me mbështetjen e AADF funksionojnë në bashkitë ku janë zbatuar (Shkodër, Korçë, Berat, Krujë, Tiranë, Gjirokastër dhe Vlorë) në bazë të marrëveshjeve të mirëkuptimit të nënshkruara ndërmjet AADF, me institucione të vetëqeverisjes vendore dhe të qeverisjes qendrore dhe legjislacionit për organizatat jofitimprurëse. </w:t>
      </w:r>
    </w:p>
    <w:p w14:paraId="01125CA4" w14:textId="77777777" w:rsidR="0014655E" w:rsidRPr="00B77032" w:rsidRDefault="0014655E" w:rsidP="002D795F">
      <w:pPr>
        <w:spacing w:line="276" w:lineRule="auto"/>
        <w:jc w:val="both"/>
        <w:rPr>
          <w:rFonts w:ascii="Times New Roman" w:hAnsi="Times New Roman"/>
          <w:bCs/>
          <w:sz w:val="24"/>
          <w:szCs w:val="24"/>
          <w:lang w:val="sq-AL"/>
        </w:rPr>
      </w:pPr>
    </w:p>
    <w:p w14:paraId="432AD9D0" w14:textId="7840F43E" w:rsidR="002D795F" w:rsidRPr="00B77032" w:rsidRDefault="002D795F" w:rsidP="002D795F">
      <w:pPr>
        <w:spacing w:line="276" w:lineRule="auto"/>
        <w:jc w:val="both"/>
        <w:rPr>
          <w:rFonts w:ascii="Times New Roman" w:hAnsi="Times New Roman"/>
          <w:bCs/>
          <w:sz w:val="24"/>
          <w:szCs w:val="24"/>
          <w:lang w:val="sq-AL"/>
        </w:rPr>
      </w:pPr>
      <w:r w:rsidRPr="00B77032">
        <w:rPr>
          <w:rFonts w:ascii="Times New Roman" w:hAnsi="Times New Roman"/>
          <w:bCs/>
          <w:sz w:val="24"/>
          <w:szCs w:val="24"/>
          <w:lang w:val="sq-AL"/>
        </w:rPr>
        <w:t xml:space="preserve">Në kuadrin ligjor ekzistues ka një boshllëk ligjor për të akomoduar zbatimin e plotë të këtij modeli dhe për të siguruar qëndrueshmërinë, përhapjen dhe zhvillimin e tij afatgjatë edhe në qytete/fshatra të tjera në të gjithë Shqipërinë. Edhe në eksperiencën ndërkombëtare, vendet ku ky model është zbatuar me sukses kanë miratuar bazën ligjore të posaçme për rregullimin e krijimit dhe funksionimit të zonave për përmirësimin e biznesit. </w:t>
      </w:r>
    </w:p>
    <w:p w14:paraId="6EE6F278" w14:textId="2CF0E0DA" w:rsidR="0014655E" w:rsidRPr="00B77032" w:rsidRDefault="0014655E" w:rsidP="002D795F">
      <w:pPr>
        <w:spacing w:line="276" w:lineRule="auto"/>
        <w:jc w:val="both"/>
        <w:rPr>
          <w:rFonts w:ascii="Times New Roman" w:hAnsi="Times New Roman"/>
          <w:bCs/>
          <w:sz w:val="24"/>
          <w:szCs w:val="24"/>
          <w:lang w:val="sq-AL"/>
        </w:rPr>
      </w:pPr>
    </w:p>
    <w:p w14:paraId="4603BCA1" w14:textId="3599DAD1" w:rsidR="006B2841" w:rsidRPr="00B77032" w:rsidRDefault="006B2841" w:rsidP="002D795F">
      <w:pPr>
        <w:spacing w:line="276" w:lineRule="auto"/>
        <w:jc w:val="both"/>
        <w:rPr>
          <w:rFonts w:ascii="Times New Roman" w:hAnsi="Times New Roman"/>
          <w:bCs/>
          <w:sz w:val="24"/>
          <w:szCs w:val="24"/>
          <w:lang w:val="sq-AL"/>
        </w:rPr>
      </w:pPr>
      <w:r w:rsidRPr="00B77032">
        <w:rPr>
          <w:rFonts w:ascii="Times New Roman" w:hAnsi="Times New Roman"/>
          <w:bCs/>
          <w:sz w:val="24"/>
          <w:szCs w:val="24"/>
          <w:lang w:val="sq-AL"/>
        </w:rPr>
        <w:t>Grupet e prekura nga ky problem janë:</w:t>
      </w:r>
    </w:p>
    <w:p w14:paraId="6A6C41E4" w14:textId="77777777" w:rsidR="009A4BD5" w:rsidRPr="00B77032" w:rsidRDefault="009A4BD5" w:rsidP="002D795F">
      <w:pPr>
        <w:spacing w:line="276" w:lineRule="auto"/>
        <w:jc w:val="both"/>
        <w:rPr>
          <w:rFonts w:ascii="Times New Roman" w:hAnsi="Times New Roman"/>
          <w:bCs/>
          <w:sz w:val="24"/>
          <w:szCs w:val="24"/>
          <w:lang w:val="sq-AL"/>
        </w:rPr>
      </w:pPr>
    </w:p>
    <w:p w14:paraId="4F1B2BF7" w14:textId="11E72B1A" w:rsidR="006B2841" w:rsidRPr="00B77032" w:rsidRDefault="006B2841" w:rsidP="002D795F">
      <w:pPr>
        <w:spacing w:line="276" w:lineRule="auto"/>
        <w:jc w:val="both"/>
        <w:rPr>
          <w:rFonts w:ascii="Times New Roman" w:hAnsi="Times New Roman"/>
          <w:bCs/>
          <w:sz w:val="24"/>
          <w:szCs w:val="24"/>
          <w:lang w:val="sq-AL"/>
        </w:rPr>
      </w:pPr>
      <w:r w:rsidRPr="00B77032">
        <w:rPr>
          <w:rFonts w:ascii="Times New Roman" w:hAnsi="Times New Roman"/>
          <w:bCs/>
          <w:i/>
          <w:sz w:val="24"/>
          <w:szCs w:val="24"/>
          <w:u w:val="single"/>
          <w:lang w:val="sq-AL"/>
        </w:rPr>
        <w:t>Biznesi</w:t>
      </w:r>
      <w:r w:rsidRPr="00B77032">
        <w:rPr>
          <w:rFonts w:ascii="Times New Roman" w:hAnsi="Times New Roman"/>
          <w:bCs/>
          <w:sz w:val="24"/>
          <w:szCs w:val="24"/>
          <w:lang w:val="sq-AL"/>
        </w:rPr>
        <w:t xml:space="preserve"> – komuniteti i sipërmarrësve të cilët kërkojnë më shumë investime për përmirësimin e infrastrukturës dhe shërbime më cilësore publike që nxisin konsumin;</w:t>
      </w:r>
    </w:p>
    <w:p w14:paraId="6C6D3BBE" w14:textId="77777777" w:rsidR="009A4BD5" w:rsidRPr="00B77032" w:rsidRDefault="009A4BD5" w:rsidP="002D795F">
      <w:pPr>
        <w:spacing w:line="276" w:lineRule="auto"/>
        <w:jc w:val="both"/>
        <w:rPr>
          <w:rFonts w:ascii="Times New Roman" w:hAnsi="Times New Roman"/>
          <w:bCs/>
          <w:sz w:val="24"/>
          <w:szCs w:val="24"/>
          <w:lang w:val="sq-AL"/>
        </w:rPr>
      </w:pPr>
    </w:p>
    <w:p w14:paraId="6A156582" w14:textId="284FC512" w:rsidR="00845204" w:rsidRPr="00B77032" w:rsidRDefault="00845204" w:rsidP="002D795F">
      <w:pPr>
        <w:spacing w:line="276" w:lineRule="auto"/>
        <w:jc w:val="both"/>
        <w:rPr>
          <w:rFonts w:ascii="Times New Roman" w:hAnsi="Times New Roman"/>
          <w:bCs/>
          <w:sz w:val="24"/>
          <w:szCs w:val="24"/>
          <w:lang w:val="sq-AL"/>
        </w:rPr>
      </w:pPr>
      <w:r w:rsidRPr="00B77032">
        <w:rPr>
          <w:rFonts w:ascii="Times New Roman" w:hAnsi="Times New Roman"/>
          <w:bCs/>
          <w:i/>
          <w:sz w:val="24"/>
          <w:szCs w:val="24"/>
          <w:u w:val="single"/>
          <w:lang w:val="sq-AL"/>
        </w:rPr>
        <w:t>Qytetarët</w:t>
      </w:r>
      <w:r w:rsidRPr="00B77032">
        <w:rPr>
          <w:rFonts w:ascii="Times New Roman" w:hAnsi="Times New Roman"/>
          <w:bCs/>
          <w:sz w:val="24"/>
          <w:szCs w:val="24"/>
          <w:lang w:val="sq-AL"/>
        </w:rPr>
        <w:t xml:space="preserve"> – të cilët kërkojnë shtimin e hapësirave publike të disponueshme për qytetarët dhe fëmijët, shërbime publike të përmirësuara</w:t>
      </w:r>
      <w:r w:rsidR="00F75745">
        <w:rPr>
          <w:rFonts w:ascii="Times New Roman" w:hAnsi="Times New Roman"/>
          <w:bCs/>
          <w:sz w:val="24"/>
          <w:szCs w:val="24"/>
          <w:lang w:val="sq-AL"/>
        </w:rPr>
        <w:t>, shtimin e hapësirave të gjelb</w:t>
      </w:r>
      <w:r w:rsidRPr="00B77032">
        <w:rPr>
          <w:rFonts w:ascii="Times New Roman" w:hAnsi="Times New Roman"/>
          <w:bCs/>
          <w:sz w:val="24"/>
          <w:szCs w:val="24"/>
          <w:lang w:val="sq-AL"/>
        </w:rPr>
        <w:t>ra dhe më shumë siguri publike;</w:t>
      </w:r>
    </w:p>
    <w:p w14:paraId="024E5388" w14:textId="77777777" w:rsidR="009A4BD5" w:rsidRPr="00B77032" w:rsidRDefault="009A4BD5" w:rsidP="002D795F">
      <w:pPr>
        <w:spacing w:line="276" w:lineRule="auto"/>
        <w:jc w:val="both"/>
        <w:rPr>
          <w:rFonts w:ascii="Times New Roman" w:hAnsi="Times New Roman"/>
          <w:bCs/>
          <w:sz w:val="24"/>
          <w:szCs w:val="24"/>
          <w:lang w:val="sq-AL"/>
        </w:rPr>
      </w:pPr>
    </w:p>
    <w:p w14:paraId="7BA04CF3" w14:textId="5A3B3A69" w:rsidR="006B2841" w:rsidRPr="00B77032" w:rsidRDefault="006B2841" w:rsidP="002D795F">
      <w:pPr>
        <w:spacing w:line="276" w:lineRule="auto"/>
        <w:jc w:val="both"/>
        <w:rPr>
          <w:rFonts w:ascii="Times New Roman" w:hAnsi="Times New Roman"/>
          <w:bCs/>
          <w:sz w:val="24"/>
          <w:szCs w:val="24"/>
          <w:lang w:val="sq-AL"/>
        </w:rPr>
      </w:pPr>
      <w:r w:rsidRPr="00B77032">
        <w:rPr>
          <w:rFonts w:ascii="Times New Roman" w:hAnsi="Times New Roman"/>
          <w:bCs/>
          <w:i/>
          <w:sz w:val="24"/>
          <w:szCs w:val="24"/>
          <w:u w:val="single"/>
          <w:lang w:val="sq-AL"/>
        </w:rPr>
        <w:t>Bashkitë</w:t>
      </w:r>
      <w:r w:rsidRPr="00B77032">
        <w:rPr>
          <w:rFonts w:ascii="Times New Roman" w:hAnsi="Times New Roman"/>
          <w:bCs/>
          <w:sz w:val="24"/>
          <w:szCs w:val="24"/>
          <w:lang w:val="sq-AL"/>
        </w:rPr>
        <w:t xml:space="preserve"> – ofrimi i shërbimeve publike </w:t>
      </w:r>
      <w:r w:rsidR="00845204" w:rsidRPr="00B77032">
        <w:rPr>
          <w:rFonts w:ascii="Times New Roman" w:hAnsi="Times New Roman"/>
          <w:bCs/>
          <w:sz w:val="24"/>
          <w:szCs w:val="24"/>
          <w:lang w:val="sq-AL"/>
        </w:rPr>
        <w:t xml:space="preserve">më cilësore, krijimi dhe mirëmbajtja e hapësirave publike, të gjelbra etj. </w:t>
      </w:r>
      <w:r w:rsidRPr="00B77032">
        <w:rPr>
          <w:rFonts w:ascii="Times New Roman" w:hAnsi="Times New Roman"/>
          <w:bCs/>
          <w:sz w:val="24"/>
          <w:szCs w:val="24"/>
          <w:lang w:val="sq-AL"/>
        </w:rPr>
        <w:t>kërkon fonde</w:t>
      </w:r>
      <w:r w:rsidR="00790CF4">
        <w:rPr>
          <w:rFonts w:ascii="Times New Roman" w:hAnsi="Times New Roman"/>
          <w:bCs/>
          <w:sz w:val="24"/>
          <w:szCs w:val="24"/>
          <w:lang w:val="sq-AL"/>
        </w:rPr>
        <w:t>,</w:t>
      </w:r>
      <w:r w:rsidRPr="00B77032">
        <w:rPr>
          <w:rFonts w:ascii="Times New Roman" w:hAnsi="Times New Roman"/>
          <w:bCs/>
          <w:sz w:val="24"/>
          <w:szCs w:val="24"/>
          <w:lang w:val="sq-AL"/>
        </w:rPr>
        <w:t xml:space="preserve"> të cilat bashkitë nuk i disponojnë</w:t>
      </w:r>
      <w:r w:rsidR="00845204" w:rsidRPr="00B77032">
        <w:rPr>
          <w:rFonts w:ascii="Times New Roman" w:hAnsi="Times New Roman"/>
          <w:bCs/>
          <w:sz w:val="24"/>
          <w:szCs w:val="24"/>
          <w:lang w:val="sq-AL"/>
        </w:rPr>
        <w:t xml:space="preserve"> dhe modeli BID ka rezultuar si një bashkëpunim i suksesshëm ndërmjet organeve vendore publike dhe bizneseve </w:t>
      </w:r>
      <w:r w:rsidR="00845204" w:rsidRPr="00B77032">
        <w:rPr>
          <w:rFonts w:ascii="Times New Roman" w:hAnsi="Times New Roman"/>
          <w:bCs/>
          <w:sz w:val="24"/>
          <w:szCs w:val="24"/>
          <w:lang w:val="sq-AL"/>
        </w:rPr>
        <w:lastRenderedPageBreak/>
        <w:t>që ka përmirësuar ofrimin e shërbimeve dhe rivitalizuar qendra të cilat më parë ishin jo tërheqëse për bizneset dhe qytetarët</w:t>
      </w:r>
      <w:r w:rsidRPr="00B77032">
        <w:rPr>
          <w:rFonts w:ascii="Times New Roman" w:hAnsi="Times New Roman"/>
          <w:bCs/>
          <w:sz w:val="24"/>
          <w:szCs w:val="24"/>
          <w:lang w:val="sq-AL"/>
        </w:rPr>
        <w:t>;</w:t>
      </w:r>
    </w:p>
    <w:p w14:paraId="784439AA" w14:textId="77777777" w:rsidR="009A4BD5" w:rsidRPr="00B77032" w:rsidRDefault="009A4BD5" w:rsidP="002D795F">
      <w:pPr>
        <w:spacing w:line="276" w:lineRule="auto"/>
        <w:jc w:val="both"/>
        <w:rPr>
          <w:rFonts w:ascii="Times New Roman" w:hAnsi="Times New Roman"/>
          <w:bCs/>
          <w:sz w:val="24"/>
          <w:szCs w:val="24"/>
          <w:lang w:val="sq-AL"/>
        </w:rPr>
      </w:pPr>
    </w:p>
    <w:p w14:paraId="47704516" w14:textId="6E242E05" w:rsidR="006B2841" w:rsidRPr="00B77032" w:rsidRDefault="006B2841" w:rsidP="002D795F">
      <w:pPr>
        <w:spacing w:line="276" w:lineRule="auto"/>
        <w:jc w:val="both"/>
        <w:rPr>
          <w:rFonts w:ascii="Times New Roman" w:hAnsi="Times New Roman"/>
          <w:bCs/>
          <w:sz w:val="24"/>
          <w:szCs w:val="24"/>
          <w:lang w:val="sq-AL"/>
        </w:rPr>
      </w:pPr>
      <w:r w:rsidRPr="00B77032">
        <w:rPr>
          <w:rFonts w:ascii="Times New Roman" w:hAnsi="Times New Roman"/>
          <w:bCs/>
          <w:i/>
          <w:sz w:val="24"/>
          <w:szCs w:val="24"/>
          <w:u w:val="single"/>
          <w:lang w:val="sq-AL"/>
        </w:rPr>
        <w:t>Qeveria qendore</w:t>
      </w:r>
      <w:r w:rsidRPr="00B77032">
        <w:rPr>
          <w:rFonts w:ascii="Times New Roman" w:hAnsi="Times New Roman"/>
          <w:bCs/>
          <w:sz w:val="24"/>
          <w:szCs w:val="24"/>
          <w:lang w:val="sq-AL"/>
        </w:rPr>
        <w:t xml:space="preserve"> </w:t>
      </w:r>
      <w:r w:rsidR="00845204" w:rsidRPr="00B77032">
        <w:rPr>
          <w:rFonts w:ascii="Times New Roman" w:hAnsi="Times New Roman"/>
          <w:bCs/>
          <w:sz w:val="24"/>
          <w:szCs w:val="24"/>
          <w:lang w:val="sq-AL"/>
        </w:rPr>
        <w:t>–</w:t>
      </w:r>
      <w:r w:rsidRPr="00B77032">
        <w:rPr>
          <w:rFonts w:ascii="Times New Roman" w:hAnsi="Times New Roman"/>
          <w:bCs/>
          <w:sz w:val="24"/>
          <w:szCs w:val="24"/>
          <w:lang w:val="sq-AL"/>
        </w:rPr>
        <w:t xml:space="preserve"> </w:t>
      </w:r>
      <w:r w:rsidR="00845204" w:rsidRPr="00B77032">
        <w:rPr>
          <w:rFonts w:ascii="Times New Roman" w:hAnsi="Times New Roman"/>
          <w:bCs/>
          <w:sz w:val="24"/>
          <w:szCs w:val="24"/>
          <w:lang w:val="sq-AL"/>
        </w:rPr>
        <w:t>investimet publike të kryera nga qeveria për rivitalizimin e qendrave urbane dhe rurale, hapësirave publike etj. janë të përkohshme nëse nuk gjendet një zgjidhje për mirëmbajtjen e tyre; kujdesi i komunitetit është kyç për mirëmbajtjen e këtyre investimeve</w:t>
      </w:r>
      <w:r w:rsidR="009A4BD5" w:rsidRPr="00B77032">
        <w:rPr>
          <w:rFonts w:ascii="Times New Roman" w:hAnsi="Times New Roman"/>
          <w:bCs/>
          <w:sz w:val="24"/>
          <w:szCs w:val="24"/>
          <w:lang w:val="sq-AL"/>
        </w:rPr>
        <w:t>. M</w:t>
      </w:r>
      <w:r w:rsidR="00845204" w:rsidRPr="00B77032">
        <w:rPr>
          <w:rFonts w:ascii="Times New Roman" w:hAnsi="Times New Roman"/>
          <w:bCs/>
          <w:sz w:val="24"/>
          <w:szCs w:val="24"/>
          <w:lang w:val="sq-AL"/>
        </w:rPr>
        <w:t>odeli BID mund të jetë mjaft i përshtatshëm për të krijuar mekanizmat e nevojshëm për mirëmbajtjen e investimeve publike nëpërmjet përfshirjes së komunitetit të biznesit, i cili ndikohet drejtpërdrejt</w:t>
      </w:r>
      <w:r w:rsidR="009A4BD5" w:rsidRPr="00B77032">
        <w:rPr>
          <w:rFonts w:ascii="Times New Roman" w:hAnsi="Times New Roman"/>
          <w:bCs/>
          <w:sz w:val="24"/>
          <w:szCs w:val="24"/>
          <w:lang w:val="sq-AL"/>
        </w:rPr>
        <w:t xml:space="preserve"> nga to</w:t>
      </w:r>
      <w:r w:rsidR="00845204" w:rsidRPr="00B77032">
        <w:rPr>
          <w:rFonts w:ascii="Times New Roman" w:hAnsi="Times New Roman"/>
          <w:bCs/>
          <w:sz w:val="24"/>
          <w:szCs w:val="24"/>
          <w:lang w:val="sq-AL"/>
        </w:rPr>
        <w:t>.</w:t>
      </w:r>
    </w:p>
    <w:p w14:paraId="483836BA" w14:textId="77777777" w:rsidR="006B2841" w:rsidRPr="00B77032" w:rsidRDefault="006B2841" w:rsidP="002D795F">
      <w:pPr>
        <w:spacing w:line="276" w:lineRule="auto"/>
        <w:jc w:val="both"/>
        <w:rPr>
          <w:rFonts w:ascii="Times New Roman" w:hAnsi="Times New Roman"/>
          <w:bCs/>
          <w:sz w:val="24"/>
          <w:szCs w:val="24"/>
          <w:lang w:val="sq-AL"/>
        </w:rPr>
      </w:pPr>
    </w:p>
    <w:p w14:paraId="4506F692" w14:textId="413D8AB5" w:rsidR="006B2841" w:rsidRPr="00B77032" w:rsidRDefault="0014655E" w:rsidP="002D795F">
      <w:pPr>
        <w:spacing w:line="276" w:lineRule="auto"/>
        <w:jc w:val="both"/>
        <w:rPr>
          <w:rFonts w:ascii="Times New Roman" w:hAnsi="Times New Roman"/>
          <w:bCs/>
          <w:sz w:val="24"/>
          <w:szCs w:val="24"/>
          <w:lang w:val="sq-AL"/>
        </w:rPr>
      </w:pPr>
      <w:r w:rsidRPr="00B77032">
        <w:rPr>
          <w:rFonts w:ascii="Times New Roman" w:hAnsi="Times New Roman"/>
          <w:bCs/>
          <w:sz w:val="24"/>
          <w:szCs w:val="24"/>
          <w:lang w:val="sq-AL"/>
        </w:rPr>
        <w:t>K</w:t>
      </w:r>
      <w:r w:rsidRPr="00B77032">
        <w:rPr>
          <w:rFonts w:ascii="Times New Roman" w:hAnsi="Times New Roman"/>
          <w:color w:val="000000" w:themeColor="text1"/>
          <w:sz w:val="24"/>
          <w:szCs w:val="24"/>
          <w:lang w:val="sq-AL"/>
        </w:rPr>
        <w:t xml:space="preserve">ëshilli i Ministrave ka miratuar </w:t>
      </w:r>
      <w:r w:rsidRPr="00B77032">
        <w:rPr>
          <w:rFonts w:ascii="Times New Roman" w:hAnsi="Times New Roman"/>
          <w:bCs/>
          <w:sz w:val="24"/>
          <w:szCs w:val="24"/>
          <w:lang w:val="sq-AL"/>
        </w:rPr>
        <w:t>VKM</w:t>
      </w:r>
      <w:r w:rsidRPr="00B77032">
        <w:rPr>
          <w:lang w:val="sq-AL"/>
        </w:rPr>
        <w:t xml:space="preserve"> </w:t>
      </w:r>
      <w:r w:rsidRPr="00B77032">
        <w:rPr>
          <w:rFonts w:ascii="Times New Roman" w:hAnsi="Times New Roman"/>
          <w:bCs/>
          <w:sz w:val="24"/>
          <w:szCs w:val="24"/>
          <w:lang w:val="sq-AL"/>
        </w:rPr>
        <w:t xml:space="preserve">nr. 1096 datë 28.12.2015 “Për miratimin e rregullave, kushteve e procedurave për përdorimin dhe menaxhimin e hapësirës publike”, ku zonat për zhvillimin e biznesit (BID) janë një nga instrumentet për krijimin e infrastrukturës dhe hapësirës publike, por nuk ka një parashikim të qartë ligjor se </w:t>
      </w:r>
      <w:r w:rsidR="00F75745" w:rsidRPr="00B77032">
        <w:rPr>
          <w:rFonts w:ascii="Times New Roman" w:hAnsi="Times New Roman"/>
          <w:bCs/>
          <w:sz w:val="24"/>
          <w:szCs w:val="24"/>
          <w:lang w:val="sq-AL"/>
        </w:rPr>
        <w:t>çfarë</w:t>
      </w:r>
      <w:r w:rsidRPr="00B77032">
        <w:rPr>
          <w:rFonts w:ascii="Times New Roman" w:hAnsi="Times New Roman"/>
          <w:bCs/>
          <w:sz w:val="24"/>
          <w:szCs w:val="24"/>
          <w:lang w:val="sq-AL"/>
        </w:rPr>
        <w:t xml:space="preserve"> janë këto zona, si krijohen dhe si funksionojnë.</w:t>
      </w:r>
    </w:p>
    <w:p w14:paraId="45C334D8" w14:textId="77777777" w:rsidR="005566EC" w:rsidRPr="00B77032" w:rsidRDefault="005566EC" w:rsidP="00AF2E58">
      <w:pPr>
        <w:spacing w:line="276" w:lineRule="auto"/>
        <w:jc w:val="both"/>
        <w:rPr>
          <w:rFonts w:ascii="Times New Roman" w:hAnsi="Times New Roman"/>
          <w:sz w:val="24"/>
          <w:szCs w:val="24"/>
          <w:lang w:val="sq-AL"/>
        </w:rPr>
      </w:pPr>
    </w:p>
    <w:p w14:paraId="6CCF1D48" w14:textId="77777777" w:rsidR="00343683" w:rsidRPr="00B77032" w:rsidRDefault="008D1611" w:rsidP="008D1611">
      <w:pPr>
        <w:pStyle w:val="Heading1"/>
        <w:ind w:firstLine="66"/>
        <w:rPr>
          <w:rFonts w:ascii="Times New Roman" w:hAnsi="Times New Roman" w:cs="Times New Roman"/>
          <w:sz w:val="22"/>
          <w:szCs w:val="22"/>
          <w:lang w:val="sq-AL"/>
        </w:rPr>
      </w:pPr>
      <w:bookmarkStart w:id="3" w:name="_Toc506919734"/>
      <w:r w:rsidRPr="00B77032">
        <w:rPr>
          <w:rFonts w:ascii="Times New Roman" w:hAnsi="Times New Roman" w:cs="Times New Roman"/>
          <w:sz w:val="22"/>
          <w:szCs w:val="22"/>
          <w:lang w:val="sq-AL"/>
        </w:rPr>
        <w:t xml:space="preserve">Arsyeja e ndërhyrjes </w:t>
      </w:r>
      <w:bookmarkEnd w:id="3"/>
    </w:p>
    <w:p w14:paraId="60A332B0" w14:textId="77777777" w:rsidR="00D55BD1" w:rsidRPr="00B77032" w:rsidRDefault="00D55BD1" w:rsidP="00D55BD1">
      <w:pPr>
        <w:rPr>
          <w:lang w:val="sq-AL"/>
        </w:rPr>
      </w:pPr>
    </w:p>
    <w:p w14:paraId="6FDC7A8D" w14:textId="77777777" w:rsidR="008D1611" w:rsidRPr="00B77032" w:rsidRDefault="008D1611" w:rsidP="008D1611">
      <w:pPr>
        <w:pStyle w:val="ListParagraph"/>
        <w:numPr>
          <w:ilvl w:val="0"/>
          <w:numId w:val="9"/>
        </w:numPr>
        <w:spacing w:after="0"/>
        <w:jc w:val="both"/>
        <w:rPr>
          <w:rFonts w:ascii="Times New Roman" w:eastAsiaTheme="majorEastAsia" w:hAnsi="Times New Roman"/>
          <w:i/>
          <w:sz w:val="20"/>
          <w:lang w:val="sq-AL"/>
        </w:rPr>
      </w:pPr>
      <w:r w:rsidRPr="00B77032">
        <w:rPr>
          <w:rFonts w:ascii="Times New Roman" w:eastAsiaTheme="majorEastAsia" w:hAnsi="Times New Roman"/>
          <w:i/>
          <w:sz w:val="20"/>
          <w:lang w:val="sq-AL"/>
        </w:rPr>
        <w:t>Shpjegoni pse qeveria planifikon të ndërhyjë dhe pse është e nevojshme</w:t>
      </w:r>
      <w:r w:rsidR="00573E8A" w:rsidRPr="00B77032">
        <w:rPr>
          <w:rFonts w:ascii="Times New Roman" w:eastAsiaTheme="majorEastAsia" w:hAnsi="Times New Roman"/>
          <w:i/>
          <w:sz w:val="20"/>
          <w:lang w:val="sq-AL"/>
        </w:rPr>
        <w:t>.</w:t>
      </w:r>
    </w:p>
    <w:p w14:paraId="785673A6" w14:textId="77777777" w:rsidR="008D1611" w:rsidRPr="00B77032" w:rsidRDefault="008D1611" w:rsidP="008D1611">
      <w:pPr>
        <w:pStyle w:val="ListParagraph"/>
        <w:numPr>
          <w:ilvl w:val="0"/>
          <w:numId w:val="9"/>
        </w:numPr>
        <w:spacing w:after="0"/>
        <w:jc w:val="both"/>
        <w:rPr>
          <w:rFonts w:ascii="Times New Roman" w:eastAsiaTheme="majorEastAsia" w:hAnsi="Times New Roman"/>
          <w:i/>
          <w:sz w:val="20"/>
          <w:lang w:val="sq-AL"/>
        </w:rPr>
      </w:pPr>
      <w:r w:rsidRPr="00B77032">
        <w:rPr>
          <w:rFonts w:ascii="Times New Roman" w:eastAsiaTheme="majorEastAsia" w:hAnsi="Times New Roman"/>
          <w:i/>
          <w:sz w:val="20"/>
          <w:lang w:val="sq-AL"/>
        </w:rPr>
        <w:t xml:space="preserve">Shpjegoni se çfarë shpreson të </w:t>
      </w:r>
      <w:r w:rsidR="00573E8A" w:rsidRPr="00B77032">
        <w:rPr>
          <w:rFonts w:ascii="Times New Roman" w:eastAsiaTheme="majorEastAsia" w:hAnsi="Times New Roman"/>
          <w:i/>
          <w:sz w:val="20"/>
          <w:lang w:val="sq-AL"/>
        </w:rPr>
        <w:t>trajtojë</w:t>
      </w:r>
      <w:r w:rsidRPr="00B77032">
        <w:rPr>
          <w:rFonts w:ascii="Times New Roman" w:eastAsiaTheme="majorEastAsia" w:hAnsi="Times New Roman"/>
          <w:i/>
          <w:sz w:val="20"/>
          <w:lang w:val="sq-AL"/>
        </w:rPr>
        <w:t xml:space="preserve"> </w:t>
      </w:r>
      <w:r w:rsidR="00573E8A" w:rsidRPr="00B77032">
        <w:rPr>
          <w:rFonts w:ascii="Times New Roman" w:eastAsiaTheme="majorEastAsia" w:hAnsi="Times New Roman"/>
          <w:i/>
          <w:sz w:val="20"/>
          <w:lang w:val="sq-AL"/>
        </w:rPr>
        <w:t xml:space="preserve">qeveria </w:t>
      </w:r>
      <w:r w:rsidRPr="00B77032">
        <w:rPr>
          <w:rFonts w:ascii="Times New Roman" w:eastAsiaTheme="majorEastAsia" w:hAnsi="Times New Roman"/>
          <w:i/>
          <w:sz w:val="20"/>
          <w:lang w:val="sq-AL"/>
        </w:rPr>
        <w:t>nëpërmjet kësaj ndërhyrjeje</w:t>
      </w:r>
      <w:r w:rsidR="00573E8A" w:rsidRPr="00B77032">
        <w:rPr>
          <w:rFonts w:ascii="Times New Roman" w:eastAsiaTheme="majorEastAsia" w:hAnsi="Times New Roman"/>
          <w:i/>
          <w:sz w:val="20"/>
          <w:lang w:val="sq-AL"/>
        </w:rPr>
        <w:t>.</w:t>
      </w:r>
    </w:p>
    <w:p w14:paraId="279F8E08" w14:textId="77777777" w:rsidR="008D1611" w:rsidRPr="00B77032" w:rsidRDefault="008D1611" w:rsidP="008D1611">
      <w:pPr>
        <w:pStyle w:val="ListParagraph"/>
        <w:numPr>
          <w:ilvl w:val="0"/>
          <w:numId w:val="9"/>
        </w:numPr>
        <w:spacing w:after="0"/>
        <w:jc w:val="both"/>
        <w:rPr>
          <w:rFonts w:ascii="Times New Roman" w:eastAsiaTheme="majorEastAsia" w:hAnsi="Times New Roman"/>
          <w:i/>
          <w:sz w:val="20"/>
          <w:lang w:val="sq-AL"/>
        </w:rPr>
      </w:pPr>
      <w:r w:rsidRPr="00B77032">
        <w:rPr>
          <w:rFonts w:ascii="Times New Roman" w:eastAsiaTheme="majorEastAsia" w:hAnsi="Times New Roman"/>
          <w:i/>
          <w:sz w:val="20"/>
          <w:lang w:val="sq-AL"/>
        </w:rPr>
        <w:t xml:space="preserve">Identifikoni shkallën e ndërhyrjes së qeverisë që nevojitet për të </w:t>
      </w:r>
      <w:r w:rsidR="00573E8A" w:rsidRPr="00B77032">
        <w:rPr>
          <w:rFonts w:ascii="Times New Roman" w:eastAsiaTheme="majorEastAsia" w:hAnsi="Times New Roman"/>
          <w:i/>
          <w:sz w:val="20"/>
          <w:lang w:val="sq-AL"/>
        </w:rPr>
        <w:t>trajtuar</w:t>
      </w:r>
      <w:r w:rsidRPr="00B77032">
        <w:rPr>
          <w:rFonts w:ascii="Times New Roman" w:eastAsiaTheme="majorEastAsia" w:hAnsi="Times New Roman"/>
          <w:i/>
          <w:sz w:val="20"/>
          <w:lang w:val="sq-AL"/>
        </w:rPr>
        <w:t xml:space="preserve"> problemin</w:t>
      </w:r>
      <w:r w:rsidR="00573E8A" w:rsidRPr="00B77032">
        <w:rPr>
          <w:rFonts w:ascii="Times New Roman" w:eastAsiaTheme="majorEastAsia" w:hAnsi="Times New Roman"/>
          <w:i/>
          <w:sz w:val="20"/>
          <w:lang w:val="sq-AL"/>
        </w:rPr>
        <w:t>.</w:t>
      </w:r>
    </w:p>
    <w:p w14:paraId="2F18A3F2" w14:textId="77777777" w:rsidR="008D1611" w:rsidRPr="00B77032" w:rsidRDefault="008D1611" w:rsidP="008D1611">
      <w:pPr>
        <w:pStyle w:val="ListParagraph"/>
        <w:numPr>
          <w:ilvl w:val="0"/>
          <w:numId w:val="9"/>
        </w:numPr>
        <w:spacing w:after="0"/>
        <w:jc w:val="both"/>
        <w:rPr>
          <w:rFonts w:ascii="Times New Roman" w:eastAsiaTheme="majorEastAsia" w:hAnsi="Times New Roman"/>
          <w:i/>
          <w:sz w:val="20"/>
          <w:lang w:val="sq-AL"/>
        </w:rPr>
      </w:pPr>
      <w:r w:rsidRPr="00B77032">
        <w:rPr>
          <w:rFonts w:ascii="Times New Roman" w:eastAsiaTheme="majorEastAsia" w:hAnsi="Times New Roman"/>
          <w:i/>
          <w:sz w:val="20"/>
          <w:lang w:val="sq-AL"/>
        </w:rPr>
        <w:t xml:space="preserve">Shpjegoni se si </w:t>
      </w:r>
      <w:r w:rsidR="00475898" w:rsidRPr="00B77032">
        <w:rPr>
          <w:rFonts w:ascii="Times New Roman" w:eastAsiaTheme="majorEastAsia" w:hAnsi="Times New Roman"/>
          <w:i/>
          <w:sz w:val="20"/>
          <w:lang w:val="sq-AL"/>
        </w:rPr>
        <w:t xml:space="preserve">i mbështet </w:t>
      </w:r>
      <w:r w:rsidRPr="00B77032">
        <w:rPr>
          <w:rFonts w:ascii="Times New Roman" w:eastAsiaTheme="majorEastAsia" w:hAnsi="Times New Roman"/>
          <w:i/>
          <w:sz w:val="20"/>
          <w:lang w:val="sq-AL"/>
        </w:rPr>
        <w:t>kjo ndërhyrje objektivat e nivelit të lartë të qeverisë</w:t>
      </w:r>
      <w:r w:rsidR="00573E8A" w:rsidRPr="00B77032">
        <w:rPr>
          <w:rFonts w:ascii="Times New Roman" w:eastAsiaTheme="majorEastAsia" w:hAnsi="Times New Roman"/>
          <w:i/>
          <w:sz w:val="20"/>
          <w:lang w:val="sq-AL"/>
        </w:rPr>
        <w:t>.</w:t>
      </w:r>
    </w:p>
    <w:p w14:paraId="5F5648FD" w14:textId="77777777" w:rsidR="0013699E" w:rsidRPr="00B77032" w:rsidRDefault="00475898" w:rsidP="008D1611">
      <w:pPr>
        <w:pStyle w:val="ListParagraph"/>
        <w:numPr>
          <w:ilvl w:val="0"/>
          <w:numId w:val="9"/>
        </w:numPr>
        <w:spacing w:after="0"/>
        <w:jc w:val="both"/>
        <w:rPr>
          <w:rFonts w:ascii="Times New Roman" w:eastAsiaTheme="majorEastAsia" w:hAnsi="Times New Roman"/>
          <w:i/>
          <w:sz w:val="18"/>
          <w:szCs w:val="18"/>
          <w:lang w:val="sq-AL"/>
        </w:rPr>
      </w:pPr>
      <w:r w:rsidRPr="00B77032">
        <w:rPr>
          <w:rFonts w:ascii="Times New Roman" w:eastAsiaTheme="majorEastAsia" w:hAnsi="Times New Roman"/>
          <w:i/>
          <w:sz w:val="20"/>
          <w:lang w:val="sq-AL"/>
        </w:rPr>
        <w:t xml:space="preserve">Rendisni </w:t>
      </w:r>
      <w:r w:rsidR="008D1611" w:rsidRPr="00B77032">
        <w:rPr>
          <w:rFonts w:ascii="Times New Roman" w:eastAsiaTheme="majorEastAsia" w:hAnsi="Times New Roman"/>
          <w:i/>
          <w:sz w:val="20"/>
          <w:lang w:val="sq-AL"/>
        </w:rPr>
        <w:t>punë</w:t>
      </w:r>
      <w:r w:rsidRPr="00B77032">
        <w:rPr>
          <w:rFonts w:ascii="Times New Roman" w:eastAsiaTheme="majorEastAsia" w:hAnsi="Times New Roman"/>
          <w:i/>
          <w:sz w:val="20"/>
          <w:lang w:val="sq-AL"/>
        </w:rPr>
        <w:t>n</w:t>
      </w:r>
      <w:r w:rsidR="00573E8A" w:rsidRPr="00B77032">
        <w:rPr>
          <w:rFonts w:ascii="Times New Roman" w:eastAsiaTheme="majorEastAsia" w:hAnsi="Times New Roman"/>
          <w:i/>
          <w:sz w:val="20"/>
          <w:lang w:val="sq-AL"/>
        </w:rPr>
        <w:t xml:space="preserve"> ekzistuese </w:t>
      </w:r>
      <w:r w:rsidRPr="00B77032">
        <w:rPr>
          <w:rFonts w:ascii="Times New Roman" w:eastAsiaTheme="majorEastAsia" w:hAnsi="Times New Roman"/>
          <w:i/>
          <w:sz w:val="20"/>
          <w:lang w:val="sq-AL"/>
        </w:rPr>
        <w:t>q</w:t>
      </w:r>
      <w:r w:rsidR="00573E8A" w:rsidRPr="00B77032">
        <w:rPr>
          <w:rFonts w:ascii="Times New Roman" w:eastAsiaTheme="majorEastAsia" w:hAnsi="Times New Roman"/>
          <w:i/>
          <w:sz w:val="20"/>
          <w:lang w:val="sq-AL"/>
        </w:rPr>
        <w:t xml:space="preserve">ë </w:t>
      </w:r>
      <w:r w:rsidRPr="00B77032">
        <w:rPr>
          <w:rFonts w:ascii="Times New Roman" w:eastAsiaTheme="majorEastAsia" w:hAnsi="Times New Roman"/>
          <w:i/>
          <w:sz w:val="20"/>
          <w:lang w:val="sq-AL"/>
        </w:rPr>
        <w:t xml:space="preserve">është </w:t>
      </w:r>
      <w:r w:rsidR="00573E8A" w:rsidRPr="00B77032">
        <w:rPr>
          <w:rFonts w:ascii="Times New Roman" w:eastAsiaTheme="majorEastAsia" w:hAnsi="Times New Roman"/>
          <w:i/>
          <w:sz w:val="20"/>
          <w:lang w:val="sq-AL"/>
        </w:rPr>
        <w:t>realizuar</w:t>
      </w:r>
      <w:r w:rsidR="008D1611" w:rsidRPr="00B77032">
        <w:rPr>
          <w:rFonts w:ascii="Times New Roman" w:eastAsiaTheme="majorEastAsia" w:hAnsi="Times New Roman"/>
          <w:i/>
          <w:sz w:val="20"/>
          <w:lang w:val="sq-AL"/>
        </w:rPr>
        <w:t xml:space="preserve"> tashmë</w:t>
      </w:r>
      <w:r w:rsidR="00573E8A" w:rsidRPr="00B77032">
        <w:rPr>
          <w:rFonts w:ascii="Times New Roman" w:eastAsiaTheme="majorEastAsia" w:hAnsi="Times New Roman"/>
          <w:i/>
          <w:sz w:val="18"/>
          <w:szCs w:val="18"/>
          <w:lang w:val="sq-AL"/>
        </w:rPr>
        <w:t>.</w:t>
      </w:r>
    </w:p>
    <w:p w14:paraId="0C3AF618" w14:textId="77777777" w:rsidR="00AF2E58" w:rsidRPr="00B77032" w:rsidRDefault="00AF2E58" w:rsidP="008953EE">
      <w:pPr>
        <w:pStyle w:val="ListParagraph"/>
        <w:spacing w:after="0" w:line="276" w:lineRule="auto"/>
        <w:ind w:left="720" w:firstLine="0"/>
        <w:jc w:val="both"/>
        <w:rPr>
          <w:rFonts w:ascii="Times New Roman" w:eastAsiaTheme="majorEastAsia" w:hAnsi="Times New Roman"/>
          <w:i/>
          <w:sz w:val="18"/>
          <w:szCs w:val="18"/>
          <w:lang w:val="sq-AL"/>
        </w:rPr>
      </w:pPr>
    </w:p>
    <w:p w14:paraId="4CFFA493" w14:textId="6250EFD8" w:rsidR="002D795F" w:rsidRPr="00B77032" w:rsidRDefault="00790CF4" w:rsidP="002D795F">
      <w:pPr>
        <w:spacing w:line="276" w:lineRule="auto"/>
        <w:ind w:left="66"/>
        <w:jc w:val="both"/>
        <w:rPr>
          <w:rFonts w:ascii="Times New Roman" w:hAnsi="Times New Roman"/>
          <w:sz w:val="24"/>
          <w:szCs w:val="24"/>
          <w:lang w:val="sq-AL"/>
        </w:rPr>
      </w:pPr>
      <w:bookmarkStart w:id="4" w:name="_Toc506919735"/>
      <w:r>
        <w:rPr>
          <w:rFonts w:ascii="Times New Roman" w:hAnsi="Times New Roman"/>
          <w:sz w:val="24"/>
          <w:szCs w:val="24"/>
          <w:lang w:val="sq-AL"/>
        </w:rPr>
        <w:t>Qeveria planifikon të ndërhyjë për të</w:t>
      </w:r>
      <w:r>
        <w:rPr>
          <w:rFonts w:ascii="Times New Roman" w:hAnsi="Times New Roman"/>
          <w:bCs/>
          <w:sz w:val="24"/>
          <w:szCs w:val="24"/>
          <w:lang w:val="sq-AL"/>
        </w:rPr>
        <w:t xml:space="preserve"> qartësuar</w:t>
      </w:r>
      <w:r w:rsidRPr="00B77032">
        <w:rPr>
          <w:rFonts w:ascii="Times New Roman" w:hAnsi="Times New Roman"/>
          <w:bCs/>
          <w:sz w:val="24"/>
          <w:szCs w:val="24"/>
          <w:lang w:val="sq-AL"/>
        </w:rPr>
        <w:t xml:space="preserve"> </w:t>
      </w:r>
      <w:r>
        <w:rPr>
          <w:rFonts w:ascii="Times New Roman" w:hAnsi="Times New Roman"/>
          <w:bCs/>
          <w:sz w:val="24"/>
          <w:szCs w:val="24"/>
          <w:lang w:val="sq-AL"/>
        </w:rPr>
        <w:t xml:space="preserve">pikërisht </w:t>
      </w:r>
      <w:r w:rsidRPr="00B77032">
        <w:rPr>
          <w:rFonts w:ascii="Times New Roman" w:hAnsi="Times New Roman"/>
          <w:bCs/>
          <w:sz w:val="24"/>
          <w:szCs w:val="24"/>
          <w:lang w:val="sq-AL"/>
        </w:rPr>
        <w:t xml:space="preserve">mënyrën e krijimit të këtyre zonave për zhvillimin e biznesit </w:t>
      </w:r>
      <w:r>
        <w:rPr>
          <w:rFonts w:ascii="Times New Roman" w:hAnsi="Times New Roman"/>
          <w:bCs/>
          <w:sz w:val="24"/>
          <w:szCs w:val="24"/>
          <w:lang w:val="sq-AL"/>
        </w:rPr>
        <w:t xml:space="preserve">si </w:t>
      </w:r>
      <w:r w:rsidRPr="00B77032">
        <w:rPr>
          <w:rFonts w:ascii="Times New Roman" w:hAnsi="Times New Roman"/>
          <w:bCs/>
          <w:sz w:val="24"/>
          <w:szCs w:val="24"/>
          <w:lang w:val="sq-AL"/>
        </w:rPr>
        <w:t>dhe mënyrën e tyre të funksionimit</w:t>
      </w:r>
      <w:r>
        <w:rPr>
          <w:rFonts w:ascii="Times New Roman" w:hAnsi="Times New Roman"/>
          <w:bCs/>
          <w:sz w:val="24"/>
          <w:szCs w:val="24"/>
          <w:lang w:val="sq-AL"/>
        </w:rPr>
        <w:t>.</w:t>
      </w:r>
      <w:r w:rsidRPr="00B77032">
        <w:rPr>
          <w:rFonts w:ascii="Times New Roman" w:hAnsi="Times New Roman"/>
          <w:sz w:val="24"/>
          <w:szCs w:val="24"/>
          <w:lang w:val="sq-AL"/>
        </w:rPr>
        <w:t xml:space="preserve"> </w:t>
      </w:r>
      <w:r w:rsidR="002D795F" w:rsidRPr="00B77032">
        <w:rPr>
          <w:rFonts w:ascii="Times New Roman" w:hAnsi="Times New Roman"/>
          <w:sz w:val="24"/>
          <w:szCs w:val="24"/>
          <w:lang w:val="sq-AL"/>
        </w:rPr>
        <w:t xml:space="preserve">Modeli BID sjell një koncept të ri ligjor dhe një marrëdhënie të veçantë juridiko-civile, që është krijimi i bashkimeve kontraktore BID, të rregulluara në bazë të Prospektit.  Parimi ligjor është i ngjashëm me atë që parashikohet në nenin 1074 të Kodit Civil dhe Nenin 3 të ligjit “Për Organizatat Jofitimprurëse” dhe një rregullim i posaçëm është i nevojshëm në bazë të praktikave më të mira ndërkombëtare. </w:t>
      </w:r>
    </w:p>
    <w:p w14:paraId="06597B8A" w14:textId="77777777" w:rsidR="002D795F" w:rsidRPr="00B77032" w:rsidRDefault="002D795F" w:rsidP="002D795F">
      <w:pPr>
        <w:spacing w:line="276" w:lineRule="auto"/>
        <w:ind w:left="66"/>
        <w:jc w:val="both"/>
        <w:rPr>
          <w:rFonts w:ascii="Times New Roman" w:hAnsi="Times New Roman"/>
          <w:sz w:val="24"/>
          <w:szCs w:val="24"/>
          <w:lang w:val="sq-AL"/>
        </w:rPr>
      </w:pPr>
    </w:p>
    <w:p w14:paraId="31E51255" w14:textId="77777777" w:rsidR="002D795F" w:rsidRPr="00B77032" w:rsidRDefault="002D795F" w:rsidP="002D795F">
      <w:pPr>
        <w:spacing w:line="276" w:lineRule="auto"/>
        <w:ind w:left="66"/>
        <w:jc w:val="both"/>
        <w:rPr>
          <w:rFonts w:ascii="Times New Roman" w:hAnsi="Times New Roman"/>
          <w:sz w:val="24"/>
          <w:szCs w:val="24"/>
          <w:lang w:val="sq-AL"/>
        </w:rPr>
      </w:pPr>
      <w:r w:rsidRPr="00B77032">
        <w:rPr>
          <w:rFonts w:ascii="Times New Roman" w:hAnsi="Times New Roman"/>
          <w:sz w:val="24"/>
          <w:szCs w:val="24"/>
          <w:lang w:val="sq-AL"/>
        </w:rPr>
        <w:t>Hyrja e një koncepti/strukture të re ligjore (siç është BID) është më i thjeshtë për t’u kuptuar, rregulluar dhe zbatuar në mënyrë të plotë me anë të një akti të veçantë ligjor. Organizimi, kuptimi dhe zbatimi i BID nga palët e interesuara mund të ketë mangësi nëse do të rregullohej në akte të ndryshme.</w:t>
      </w:r>
    </w:p>
    <w:p w14:paraId="3BFD1F5F" w14:textId="77777777" w:rsidR="002D795F" w:rsidRPr="00B77032" w:rsidRDefault="002D795F" w:rsidP="002D795F">
      <w:pPr>
        <w:spacing w:line="276" w:lineRule="auto"/>
        <w:ind w:left="66"/>
        <w:jc w:val="both"/>
        <w:rPr>
          <w:rFonts w:ascii="Times New Roman" w:hAnsi="Times New Roman"/>
          <w:sz w:val="24"/>
          <w:szCs w:val="24"/>
          <w:lang w:val="sq-AL"/>
        </w:rPr>
      </w:pPr>
    </w:p>
    <w:p w14:paraId="5507F3DE" w14:textId="244E7555" w:rsidR="00B83ADE" w:rsidRPr="00B77032" w:rsidRDefault="00722942" w:rsidP="00B83ADE">
      <w:pPr>
        <w:spacing w:line="276" w:lineRule="auto"/>
        <w:jc w:val="both"/>
        <w:rPr>
          <w:rFonts w:ascii="Times New Roman" w:hAnsi="Times New Roman"/>
          <w:bCs/>
          <w:sz w:val="24"/>
          <w:szCs w:val="24"/>
          <w:lang w:val="sq-AL"/>
        </w:rPr>
      </w:pPr>
      <w:r>
        <w:rPr>
          <w:rFonts w:ascii="Times New Roman" w:hAnsi="Times New Roman"/>
          <w:bCs/>
          <w:sz w:val="24"/>
          <w:szCs w:val="24"/>
          <w:lang w:val="sq-AL"/>
        </w:rPr>
        <w:t>M</w:t>
      </w:r>
      <w:r w:rsidR="00B83ADE" w:rsidRPr="00B77032">
        <w:rPr>
          <w:rFonts w:ascii="Times New Roman" w:hAnsi="Times New Roman"/>
          <w:bCs/>
          <w:sz w:val="24"/>
          <w:szCs w:val="24"/>
          <w:lang w:val="sq-AL"/>
        </w:rPr>
        <w:t>odel</w:t>
      </w:r>
      <w:r>
        <w:rPr>
          <w:rFonts w:ascii="Times New Roman" w:hAnsi="Times New Roman"/>
          <w:bCs/>
          <w:sz w:val="24"/>
          <w:szCs w:val="24"/>
          <w:lang w:val="sq-AL"/>
        </w:rPr>
        <w:t xml:space="preserve">i BID </w:t>
      </w:r>
      <w:r w:rsidR="00B83ADE" w:rsidRPr="00B77032">
        <w:rPr>
          <w:rFonts w:ascii="Times New Roman" w:hAnsi="Times New Roman"/>
          <w:bCs/>
          <w:sz w:val="24"/>
          <w:szCs w:val="24"/>
          <w:lang w:val="sq-AL"/>
        </w:rPr>
        <w:t xml:space="preserve">është i mundur në kontekstin shqiptar dhe bizneset që organizohen në BID kanë përfitime të drejtpërdrejta veçanërisht në rritjen e qarkullimit dhe rritjen e cilësisë së shërbimit për konsumatorët për shkak të një infrastrukture më të mirë komunitare që ofrohet në zonat BID. </w:t>
      </w:r>
      <w:r>
        <w:rPr>
          <w:rFonts w:ascii="Times New Roman" w:hAnsi="Times New Roman"/>
          <w:bCs/>
          <w:sz w:val="24"/>
          <w:szCs w:val="24"/>
          <w:lang w:val="sq-AL"/>
        </w:rPr>
        <w:t xml:space="preserve"> </w:t>
      </w:r>
      <w:r w:rsidR="00B83ADE" w:rsidRPr="00B77032">
        <w:rPr>
          <w:rFonts w:ascii="Times New Roman" w:hAnsi="Times New Roman"/>
          <w:bCs/>
          <w:sz w:val="24"/>
          <w:szCs w:val="24"/>
          <w:lang w:val="sq-AL"/>
        </w:rPr>
        <w:t xml:space="preserve">Ky model është i përshtatshëm për t’u përdorur për të siguruar qëndrueshmërinë dhe mirëmbajtjen e investimeve publike në qendrat historike, turistike dhe tregtare të qyteteve dhe fshatrave, duke mundësuar përfshirjen e komunitetit të bizneseve që përfitojnë nga këto investime. </w:t>
      </w:r>
    </w:p>
    <w:p w14:paraId="110FA350" w14:textId="496DFA11" w:rsidR="00AD121D" w:rsidRDefault="00AD121D" w:rsidP="00095C63">
      <w:pPr>
        <w:ind w:left="66"/>
        <w:jc w:val="both"/>
        <w:rPr>
          <w:rFonts w:ascii="Times New Roman" w:hAnsi="Times New Roman"/>
          <w:color w:val="000000" w:themeColor="text1"/>
          <w:sz w:val="24"/>
          <w:szCs w:val="24"/>
          <w:lang w:val="sq-AL"/>
        </w:rPr>
      </w:pPr>
    </w:p>
    <w:p w14:paraId="1FF8FB9F" w14:textId="02CF7D89" w:rsidR="00AD121D" w:rsidRPr="00B77032" w:rsidRDefault="00AD121D" w:rsidP="002D795F">
      <w:pPr>
        <w:spacing w:line="276" w:lineRule="auto"/>
        <w:ind w:left="66"/>
        <w:jc w:val="both"/>
        <w:rPr>
          <w:rFonts w:ascii="Times New Roman" w:hAnsi="Times New Roman"/>
          <w:color w:val="000000" w:themeColor="text1"/>
          <w:sz w:val="24"/>
          <w:szCs w:val="24"/>
          <w:lang w:val="sq-AL"/>
        </w:rPr>
      </w:pPr>
      <w:r w:rsidRPr="00B77032">
        <w:rPr>
          <w:rFonts w:ascii="Times New Roman" w:hAnsi="Times New Roman"/>
          <w:color w:val="000000" w:themeColor="text1"/>
          <w:sz w:val="24"/>
          <w:szCs w:val="24"/>
          <w:lang w:val="sq-AL"/>
        </w:rPr>
        <w:t>Një grup pun</w:t>
      </w:r>
      <w:r w:rsidR="00D6650E" w:rsidRPr="00B77032">
        <w:rPr>
          <w:rFonts w:ascii="Times New Roman" w:hAnsi="Times New Roman"/>
          <w:color w:val="000000" w:themeColor="text1"/>
          <w:sz w:val="24"/>
          <w:szCs w:val="24"/>
          <w:lang w:val="sq-AL"/>
        </w:rPr>
        <w:t>e</w:t>
      </w:r>
      <w:r w:rsidRPr="00B77032">
        <w:rPr>
          <w:rFonts w:ascii="Times New Roman" w:hAnsi="Times New Roman"/>
          <w:color w:val="000000" w:themeColor="text1"/>
          <w:sz w:val="24"/>
          <w:szCs w:val="24"/>
          <w:lang w:val="sq-AL"/>
        </w:rPr>
        <w:t xml:space="preserve"> ndërministror është krijuar për të shqyrtuar mundësitë e politikave në nivelin teknik. </w:t>
      </w:r>
    </w:p>
    <w:p w14:paraId="0FBAAC45" w14:textId="076F8007" w:rsidR="007E6999" w:rsidRPr="00B77032" w:rsidRDefault="007E6999" w:rsidP="002D795F">
      <w:pPr>
        <w:spacing w:line="276" w:lineRule="auto"/>
        <w:ind w:left="66"/>
        <w:jc w:val="both"/>
        <w:rPr>
          <w:rFonts w:ascii="Times New Roman" w:hAnsi="Times New Roman"/>
          <w:color w:val="000000" w:themeColor="text1"/>
          <w:sz w:val="24"/>
          <w:szCs w:val="24"/>
          <w:lang w:val="sq-AL"/>
        </w:rPr>
      </w:pPr>
    </w:p>
    <w:p w14:paraId="5B8F3F6B" w14:textId="5E4927BD" w:rsidR="007E6999" w:rsidRPr="00B77032" w:rsidRDefault="007E6999" w:rsidP="002D795F">
      <w:pPr>
        <w:spacing w:line="276" w:lineRule="auto"/>
        <w:ind w:left="66"/>
        <w:jc w:val="both"/>
        <w:rPr>
          <w:rFonts w:ascii="Times New Roman" w:hAnsi="Times New Roman"/>
          <w:color w:val="000000" w:themeColor="text1"/>
          <w:sz w:val="24"/>
          <w:szCs w:val="24"/>
          <w:lang w:val="sq-AL"/>
        </w:rPr>
      </w:pPr>
      <w:r w:rsidRPr="00B77032">
        <w:rPr>
          <w:rFonts w:ascii="Times New Roman" w:hAnsi="Times New Roman"/>
          <w:color w:val="000000" w:themeColor="text1"/>
          <w:sz w:val="24"/>
          <w:szCs w:val="24"/>
          <w:lang w:val="sq-AL"/>
        </w:rPr>
        <w:t>Nëpërmjet kësaj ndërhyrjeje qeveria shqiptare synon</w:t>
      </w:r>
      <w:r w:rsidR="006B2841" w:rsidRPr="00B77032">
        <w:rPr>
          <w:rFonts w:ascii="Times New Roman" w:hAnsi="Times New Roman"/>
          <w:color w:val="000000" w:themeColor="text1"/>
          <w:sz w:val="24"/>
          <w:szCs w:val="24"/>
          <w:lang w:val="sq-AL"/>
        </w:rPr>
        <w:t xml:space="preserve"> njëkohësisht</w:t>
      </w:r>
      <w:r w:rsidRPr="00B77032">
        <w:rPr>
          <w:rFonts w:ascii="Times New Roman" w:hAnsi="Times New Roman"/>
          <w:color w:val="000000" w:themeColor="text1"/>
          <w:sz w:val="24"/>
          <w:szCs w:val="24"/>
          <w:lang w:val="sq-AL"/>
        </w:rPr>
        <w:t xml:space="preserve"> të </w:t>
      </w:r>
      <w:r w:rsidR="005E5025" w:rsidRPr="00B77032">
        <w:rPr>
          <w:rFonts w:ascii="Times New Roman" w:hAnsi="Times New Roman"/>
          <w:color w:val="000000" w:themeColor="text1"/>
          <w:sz w:val="24"/>
          <w:szCs w:val="24"/>
          <w:lang w:val="sq-AL"/>
        </w:rPr>
        <w:t>nxisë sipërmarrjen</w:t>
      </w:r>
      <w:r w:rsidR="009A4BD5" w:rsidRPr="00B77032">
        <w:rPr>
          <w:rFonts w:ascii="Times New Roman" w:hAnsi="Times New Roman"/>
          <w:color w:val="000000" w:themeColor="text1"/>
          <w:sz w:val="24"/>
          <w:szCs w:val="24"/>
          <w:lang w:val="sq-AL"/>
        </w:rPr>
        <w:t xml:space="preserve"> si</w:t>
      </w:r>
      <w:r w:rsidR="005E5025" w:rsidRPr="00B77032">
        <w:rPr>
          <w:rFonts w:ascii="Times New Roman" w:hAnsi="Times New Roman"/>
          <w:color w:val="000000" w:themeColor="text1"/>
          <w:sz w:val="24"/>
          <w:szCs w:val="24"/>
          <w:lang w:val="sq-AL"/>
        </w:rPr>
        <w:t xml:space="preserve"> </w:t>
      </w:r>
      <w:r w:rsidR="006B2841" w:rsidRPr="00B77032">
        <w:rPr>
          <w:rFonts w:ascii="Times New Roman" w:hAnsi="Times New Roman"/>
          <w:color w:val="000000" w:themeColor="text1"/>
          <w:sz w:val="24"/>
          <w:szCs w:val="24"/>
          <w:lang w:val="sq-AL"/>
        </w:rPr>
        <w:t xml:space="preserve">dhe të mbështesë rivitalizimin e zonave urbane dhe rurale, </w:t>
      </w:r>
      <w:r w:rsidR="005E5025" w:rsidRPr="00B77032">
        <w:rPr>
          <w:rFonts w:ascii="Times New Roman" w:hAnsi="Times New Roman"/>
          <w:color w:val="000000" w:themeColor="text1"/>
          <w:sz w:val="24"/>
          <w:szCs w:val="24"/>
          <w:lang w:val="sq-AL"/>
        </w:rPr>
        <w:t>nëpërmjet krijimit të zonave për përmirësimin e biznesit, duke kthyer zona më parë të braktisura në zonat më aktive dhe tërheqëse të qytetit.</w:t>
      </w:r>
    </w:p>
    <w:p w14:paraId="3DFE524C" w14:textId="60A80E7D" w:rsidR="00052D63" w:rsidRPr="00B77032" w:rsidRDefault="00052D63" w:rsidP="002D795F">
      <w:pPr>
        <w:spacing w:line="276" w:lineRule="auto"/>
        <w:ind w:left="66"/>
        <w:jc w:val="both"/>
        <w:rPr>
          <w:rFonts w:ascii="Times New Roman" w:hAnsi="Times New Roman"/>
          <w:color w:val="000000" w:themeColor="text1"/>
          <w:sz w:val="24"/>
          <w:szCs w:val="24"/>
          <w:lang w:val="sq-AL"/>
        </w:rPr>
      </w:pPr>
    </w:p>
    <w:p w14:paraId="2A40CC4B" w14:textId="15C78650" w:rsidR="00052D63" w:rsidRPr="00B77032" w:rsidRDefault="00052D63" w:rsidP="002D795F">
      <w:pPr>
        <w:spacing w:line="276" w:lineRule="auto"/>
        <w:ind w:left="66"/>
        <w:jc w:val="both"/>
        <w:rPr>
          <w:rFonts w:ascii="Times New Roman" w:hAnsi="Times New Roman"/>
          <w:color w:val="000000" w:themeColor="text1"/>
          <w:sz w:val="24"/>
          <w:szCs w:val="24"/>
          <w:lang w:val="sq-AL"/>
        </w:rPr>
      </w:pPr>
      <w:r w:rsidRPr="00B77032">
        <w:rPr>
          <w:rFonts w:ascii="Times New Roman" w:hAnsi="Times New Roman"/>
          <w:color w:val="000000" w:themeColor="text1"/>
          <w:sz w:val="24"/>
          <w:szCs w:val="24"/>
          <w:lang w:val="sq-AL"/>
        </w:rPr>
        <w:t xml:space="preserve">Shkalla e ndërhyrjes së qeverisë është </w:t>
      </w:r>
      <w:r w:rsidR="00722942">
        <w:rPr>
          <w:rFonts w:ascii="Times New Roman" w:hAnsi="Times New Roman"/>
          <w:color w:val="000000" w:themeColor="text1"/>
          <w:sz w:val="24"/>
          <w:szCs w:val="24"/>
          <w:lang w:val="sq-AL"/>
        </w:rPr>
        <w:t>kryesisht rregullatore</w:t>
      </w:r>
      <w:r w:rsidR="00B47D4E">
        <w:rPr>
          <w:rFonts w:ascii="Times New Roman" w:hAnsi="Times New Roman"/>
          <w:color w:val="000000" w:themeColor="text1"/>
          <w:sz w:val="24"/>
          <w:szCs w:val="24"/>
          <w:lang w:val="sq-AL"/>
        </w:rPr>
        <w:t>.</w:t>
      </w:r>
      <w:r w:rsidR="00722942">
        <w:rPr>
          <w:rFonts w:ascii="Times New Roman" w:hAnsi="Times New Roman"/>
          <w:color w:val="000000" w:themeColor="text1"/>
          <w:sz w:val="24"/>
          <w:szCs w:val="24"/>
          <w:lang w:val="sq-AL"/>
        </w:rPr>
        <w:t xml:space="preserve"> </w:t>
      </w:r>
      <w:r w:rsidRPr="00B77032">
        <w:rPr>
          <w:rFonts w:ascii="Times New Roman" w:hAnsi="Times New Roman"/>
          <w:color w:val="000000" w:themeColor="text1"/>
          <w:sz w:val="24"/>
          <w:szCs w:val="24"/>
          <w:lang w:val="sq-AL"/>
        </w:rPr>
        <w:t>Po ashtu, kr</w:t>
      </w:r>
      <w:r w:rsidR="00160761" w:rsidRPr="00B77032">
        <w:rPr>
          <w:rFonts w:ascii="Times New Roman" w:hAnsi="Times New Roman"/>
          <w:color w:val="000000" w:themeColor="text1"/>
          <w:sz w:val="24"/>
          <w:szCs w:val="24"/>
          <w:lang w:val="sq-AL"/>
        </w:rPr>
        <w:t>a</w:t>
      </w:r>
      <w:r w:rsidRPr="00B77032">
        <w:rPr>
          <w:rFonts w:ascii="Times New Roman" w:hAnsi="Times New Roman"/>
          <w:color w:val="000000" w:themeColor="text1"/>
          <w:sz w:val="24"/>
          <w:szCs w:val="24"/>
          <w:lang w:val="sq-AL"/>
        </w:rPr>
        <w:t>has ndërhyrjes së qeverisë, është e nevojshme edhe ndërhyrja e organeve të vetëqeverisjes vendore në mënyrë të pandërprerë, që me anë të strukturave të tyre që do të venë në zbatim kuadrin e ri rregullator dhe do ta monitorojnë atë.</w:t>
      </w:r>
    </w:p>
    <w:p w14:paraId="53B26BE8" w14:textId="7EE27925" w:rsidR="00052D63" w:rsidRPr="00B77032" w:rsidRDefault="00052D63" w:rsidP="002D795F">
      <w:pPr>
        <w:spacing w:line="276" w:lineRule="auto"/>
        <w:ind w:left="66"/>
        <w:jc w:val="both"/>
        <w:rPr>
          <w:rFonts w:ascii="Times New Roman" w:hAnsi="Times New Roman"/>
          <w:color w:val="000000" w:themeColor="text1"/>
          <w:sz w:val="24"/>
          <w:szCs w:val="24"/>
          <w:lang w:val="sq-AL"/>
        </w:rPr>
      </w:pPr>
    </w:p>
    <w:p w14:paraId="514E86C9" w14:textId="771ECFA7" w:rsidR="00052D63" w:rsidRPr="00B77032" w:rsidRDefault="00052D63" w:rsidP="00052D63">
      <w:pPr>
        <w:spacing w:line="276" w:lineRule="auto"/>
        <w:ind w:left="66"/>
        <w:jc w:val="both"/>
        <w:rPr>
          <w:rFonts w:ascii="Times New Roman" w:hAnsi="Times New Roman"/>
          <w:sz w:val="24"/>
          <w:szCs w:val="24"/>
          <w:lang w:val="sq-AL"/>
        </w:rPr>
      </w:pPr>
      <w:r w:rsidRPr="00B77032">
        <w:rPr>
          <w:rFonts w:ascii="Times New Roman" w:hAnsi="Times New Roman"/>
          <w:sz w:val="24"/>
          <w:szCs w:val="24"/>
          <w:lang w:val="sq-AL"/>
        </w:rPr>
        <w:t>Kjo ndërhyrje e qeverisë është e parashikuar në akte të mëparshme të miratuara prej saj, siç janë</w:t>
      </w:r>
      <w:r w:rsidR="006B2841" w:rsidRPr="00B77032">
        <w:rPr>
          <w:rFonts w:ascii="Times New Roman" w:hAnsi="Times New Roman"/>
          <w:sz w:val="24"/>
          <w:szCs w:val="24"/>
          <w:lang w:val="sq-AL"/>
        </w:rPr>
        <w:t xml:space="preserve"> Vendimi i Këshillit të Ministrave </w:t>
      </w:r>
      <w:r w:rsidRPr="00B77032">
        <w:rPr>
          <w:rFonts w:ascii="Times New Roman" w:hAnsi="Times New Roman"/>
          <w:sz w:val="24"/>
          <w:szCs w:val="24"/>
          <w:lang w:val="sq-AL"/>
        </w:rPr>
        <w:t xml:space="preserve">nr. 918, datë 4.10.2013 “Për miratimin, në parim, të Marrëveshjes, ndërmjet Bashkive Shkodër, Korçë, Berat, Fondacionit Shqiptaro-Amerikan për Zhvillim dhe Këshillit të Ministrave të Republikës së Shqipërisë, për zbatimin e projektit “Zonë për Zhvillimin e Biznesit - ZZHB” dhe Vendim i Këshillit të Ministrave nr. 1096 datë 28.12.2015 “Për miratimin e rregullave, kushteve e procedurave për përdorimin dhe menaxhimin e hapësirës publike”. Miratimi i këtij kuadri të ri rregullator përmbush objektivat e nivelit të lartë të qeverisë në fushën e nxitjes së sipërmarrjes dhe rivitalizimit të qendrave urbane dhe rurale. </w:t>
      </w:r>
    </w:p>
    <w:p w14:paraId="3F25768C" w14:textId="1B41A6A3" w:rsidR="00052D63" w:rsidRPr="00B77032" w:rsidRDefault="00052D63" w:rsidP="00052D63">
      <w:pPr>
        <w:spacing w:line="276" w:lineRule="auto"/>
        <w:ind w:left="66"/>
        <w:jc w:val="both"/>
        <w:rPr>
          <w:rFonts w:ascii="Times New Roman" w:hAnsi="Times New Roman"/>
          <w:sz w:val="24"/>
          <w:szCs w:val="24"/>
          <w:lang w:val="sq-AL"/>
        </w:rPr>
      </w:pPr>
    </w:p>
    <w:p w14:paraId="4C79D6A1" w14:textId="21C9FBE0" w:rsidR="00B77032" w:rsidRPr="00B77032" w:rsidRDefault="00B77032" w:rsidP="00B77032">
      <w:pPr>
        <w:spacing w:line="276" w:lineRule="auto"/>
        <w:ind w:left="66"/>
        <w:jc w:val="both"/>
        <w:rPr>
          <w:rFonts w:ascii="Times New Roman" w:hAnsi="Times New Roman"/>
          <w:color w:val="000000" w:themeColor="text1"/>
          <w:sz w:val="24"/>
          <w:szCs w:val="24"/>
          <w:lang w:val="sq-AL"/>
        </w:rPr>
      </w:pPr>
      <w:r w:rsidRPr="00B77032">
        <w:rPr>
          <w:rFonts w:ascii="Times New Roman" w:hAnsi="Times New Roman"/>
          <w:color w:val="000000" w:themeColor="text1"/>
          <w:sz w:val="24"/>
          <w:szCs w:val="24"/>
          <w:lang w:val="sq-AL"/>
        </w:rPr>
        <w:t xml:space="preserve">Puna </w:t>
      </w:r>
      <w:r w:rsidR="000132D1">
        <w:rPr>
          <w:rFonts w:ascii="Times New Roman" w:hAnsi="Times New Roman"/>
          <w:color w:val="000000" w:themeColor="text1"/>
          <w:sz w:val="24"/>
          <w:szCs w:val="24"/>
          <w:lang w:val="sq-AL"/>
        </w:rPr>
        <w:t xml:space="preserve">e realizuar tashmë </w:t>
      </w:r>
      <w:r w:rsidRPr="00B77032">
        <w:rPr>
          <w:rFonts w:ascii="Times New Roman" w:hAnsi="Times New Roman"/>
          <w:color w:val="000000" w:themeColor="text1"/>
          <w:sz w:val="24"/>
          <w:szCs w:val="24"/>
          <w:lang w:val="sq-AL"/>
        </w:rPr>
        <w:t xml:space="preserve">për </w:t>
      </w:r>
      <w:r w:rsidR="000132D1">
        <w:rPr>
          <w:rFonts w:ascii="Times New Roman" w:hAnsi="Times New Roman"/>
          <w:color w:val="000000" w:themeColor="text1"/>
          <w:sz w:val="24"/>
          <w:szCs w:val="24"/>
          <w:lang w:val="sq-AL"/>
        </w:rPr>
        <w:t xml:space="preserve">mbështetjen e objektivave të qeverisë nga kjo ndërhyrje, </w:t>
      </w:r>
      <w:r w:rsidRPr="00B77032">
        <w:rPr>
          <w:rFonts w:ascii="Times New Roman" w:hAnsi="Times New Roman"/>
          <w:color w:val="000000" w:themeColor="text1"/>
          <w:sz w:val="24"/>
          <w:szCs w:val="24"/>
          <w:lang w:val="sq-AL"/>
        </w:rPr>
        <w:t xml:space="preserve">ka filluar që në vitin 2015 nën drejtimin e Zëvendëskryeministrit. Gjatë punës intensive, Ministria e Financave dhe Ekonomisë është mbështetur me ekspertizë nga ekspertët e AADF. </w:t>
      </w:r>
      <w:r w:rsidR="00F75745" w:rsidRPr="00B77032">
        <w:rPr>
          <w:rFonts w:ascii="Times New Roman" w:hAnsi="Times New Roman"/>
          <w:color w:val="000000" w:themeColor="text1"/>
          <w:sz w:val="24"/>
          <w:szCs w:val="24"/>
          <w:lang w:val="sq-AL"/>
        </w:rPr>
        <w:t>Procesi</w:t>
      </w:r>
      <w:r w:rsidRPr="00B77032">
        <w:rPr>
          <w:rFonts w:ascii="Times New Roman" w:hAnsi="Times New Roman"/>
          <w:color w:val="000000" w:themeColor="text1"/>
          <w:sz w:val="24"/>
          <w:szCs w:val="24"/>
          <w:lang w:val="sq-AL"/>
        </w:rPr>
        <w:t xml:space="preserve"> ka filluar me marrjen e konsulencës teknike dhe ligjore nga AADF, përkatësisht nga The Means-një kompani angleze konsulence me eksperiencën e menaxhimit të mbi 12 BID-eve, përfshirë Better Bankside, ku ndodhet dhe Borough Market, markata më e vizituar në Mbretërinë e Bashkuar. Gjithashtu janë përfshirë edhe ekspertë ligjorë vendas për hartimin e projektligjit. Gjatë </w:t>
      </w:r>
      <w:r w:rsidR="00F75745" w:rsidRPr="00B77032">
        <w:rPr>
          <w:rFonts w:ascii="Times New Roman" w:hAnsi="Times New Roman"/>
          <w:color w:val="000000" w:themeColor="text1"/>
          <w:sz w:val="24"/>
          <w:szCs w:val="24"/>
          <w:lang w:val="sq-AL"/>
        </w:rPr>
        <w:t>procesit</w:t>
      </w:r>
      <w:r w:rsidRPr="00B77032">
        <w:rPr>
          <w:rFonts w:ascii="Times New Roman" w:hAnsi="Times New Roman"/>
          <w:color w:val="000000" w:themeColor="text1"/>
          <w:sz w:val="24"/>
          <w:szCs w:val="24"/>
          <w:lang w:val="sq-AL"/>
        </w:rPr>
        <w:t xml:space="preserve"> janë kryer konsulenca të shumta me përfaqësuesit e biznesit, bashkitë dhe shoqatat ekzistuese BID në qytetet e zonave ekzistuese BID për të adresuar çështjet që ata kanë hasur gjatë eksperiencës së tyre dhe duke mbledhur propozimet e tyre se çfarë mendonin që duhet të parashikohet në ligjin e ri</w:t>
      </w:r>
      <w:r w:rsidR="00A81845">
        <w:rPr>
          <w:rFonts w:ascii="Times New Roman" w:hAnsi="Times New Roman"/>
          <w:color w:val="000000" w:themeColor="text1"/>
          <w:sz w:val="24"/>
          <w:szCs w:val="24"/>
          <w:lang w:val="sq-AL"/>
        </w:rPr>
        <w:t>.</w:t>
      </w:r>
      <w:r w:rsidRPr="00B77032">
        <w:rPr>
          <w:rFonts w:ascii="Times New Roman" w:hAnsi="Times New Roman"/>
          <w:color w:val="000000" w:themeColor="text1"/>
          <w:sz w:val="24"/>
          <w:szCs w:val="24"/>
          <w:lang w:val="sq-AL"/>
        </w:rPr>
        <w:t xml:space="preserve"> </w:t>
      </w:r>
    </w:p>
    <w:p w14:paraId="2DD9C826" w14:textId="77777777" w:rsidR="00655F43" w:rsidRPr="00B77032" w:rsidRDefault="00655F43" w:rsidP="00095C63">
      <w:pPr>
        <w:rPr>
          <w:rFonts w:ascii="Times New Roman" w:hAnsi="Times New Roman"/>
          <w:lang w:val="sq-AL"/>
        </w:rPr>
      </w:pPr>
    </w:p>
    <w:p w14:paraId="16E014ED" w14:textId="77777777" w:rsidR="00C50922" w:rsidRPr="00B77032" w:rsidRDefault="001009D3" w:rsidP="0013699E">
      <w:pPr>
        <w:pStyle w:val="Heading1"/>
        <w:rPr>
          <w:rFonts w:ascii="Times New Roman" w:hAnsi="Times New Roman" w:cs="Times New Roman"/>
          <w:sz w:val="22"/>
          <w:szCs w:val="22"/>
          <w:lang w:val="sq-AL"/>
        </w:rPr>
      </w:pPr>
      <w:r w:rsidRPr="00B77032">
        <w:rPr>
          <w:rFonts w:ascii="Times New Roman" w:hAnsi="Times New Roman" w:cs="Times New Roman"/>
          <w:sz w:val="22"/>
          <w:szCs w:val="22"/>
          <w:lang w:val="sq-AL"/>
        </w:rPr>
        <w:t>Objektivi i politikës</w:t>
      </w:r>
      <w:bookmarkEnd w:id="4"/>
    </w:p>
    <w:p w14:paraId="2D8F87A3" w14:textId="77777777" w:rsidR="00D55BD1" w:rsidRPr="00B77032" w:rsidRDefault="00D55BD1" w:rsidP="00D55BD1">
      <w:pPr>
        <w:rPr>
          <w:lang w:val="sq-AL"/>
        </w:rPr>
      </w:pPr>
    </w:p>
    <w:p w14:paraId="76535340" w14:textId="77777777" w:rsidR="001009D3" w:rsidRPr="00B77032" w:rsidRDefault="001009D3" w:rsidP="001009D3">
      <w:pPr>
        <w:pStyle w:val="ListParagraph"/>
        <w:numPr>
          <w:ilvl w:val="0"/>
          <w:numId w:val="12"/>
        </w:numPr>
        <w:spacing w:after="0"/>
        <w:rPr>
          <w:rFonts w:ascii="Times New Roman" w:hAnsi="Times New Roman"/>
          <w:i/>
          <w:sz w:val="20"/>
          <w:lang w:val="sq-AL"/>
        </w:rPr>
      </w:pPr>
      <w:r w:rsidRPr="00B77032">
        <w:rPr>
          <w:rFonts w:ascii="Times New Roman" w:hAnsi="Times New Roman"/>
          <w:i/>
          <w:sz w:val="20"/>
          <w:lang w:val="sq-AL"/>
        </w:rPr>
        <w:t>Vendosni objektiva që korrespondojnë me problemin dhe shkaqet e tij</w:t>
      </w:r>
      <w:r w:rsidR="00573E8A" w:rsidRPr="00B77032">
        <w:rPr>
          <w:rFonts w:ascii="Times New Roman" w:hAnsi="Times New Roman"/>
          <w:i/>
          <w:sz w:val="20"/>
          <w:lang w:val="sq-AL"/>
        </w:rPr>
        <w:t>.</w:t>
      </w:r>
    </w:p>
    <w:p w14:paraId="75ADB2B0" w14:textId="77777777" w:rsidR="004B05F4" w:rsidRPr="00B77032" w:rsidRDefault="001009D3" w:rsidP="001009D3">
      <w:pPr>
        <w:pStyle w:val="ListParagraph"/>
        <w:numPr>
          <w:ilvl w:val="0"/>
          <w:numId w:val="12"/>
        </w:numPr>
        <w:spacing w:after="0"/>
        <w:rPr>
          <w:rFonts w:ascii="Times New Roman" w:hAnsi="Times New Roman"/>
          <w:i/>
          <w:sz w:val="18"/>
          <w:szCs w:val="18"/>
          <w:lang w:val="sq-AL"/>
        </w:rPr>
      </w:pPr>
      <w:r w:rsidRPr="00B77032">
        <w:rPr>
          <w:rFonts w:ascii="Times New Roman" w:hAnsi="Times New Roman"/>
          <w:i/>
          <w:sz w:val="20"/>
          <w:lang w:val="sq-AL"/>
        </w:rPr>
        <w:t>Sigurohuni që objektivat janë specifikë, të matshëm, të arritshëm, realë dhe në kohë</w:t>
      </w:r>
      <w:r w:rsidR="00573E8A" w:rsidRPr="00B77032">
        <w:rPr>
          <w:rFonts w:ascii="Times New Roman" w:hAnsi="Times New Roman"/>
          <w:i/>
          <w:sz w:val="20"/>
          <w:lang w:val="sq-AL"/>
        </w:rPr>
        <w:t>.</w:t>
      </w:r>
    </w:p>
    <w:p w14:paraId="3C3D88EF" w14:textId="77777777" w:rsidR="00655F43" w:rsidRPr="00B77032" w:rsidRDefault="00655F43" w:rsidP="00655F43">
      <w:pPr>
        <w:autoSpaceDE w:val="0"/>
        <w:autoSpaceDN w:val="0"/>
        <w:adjustRightInd w:val="0"/>
        <w:jc w:val="both"/>
        <w:rPr>
          <w:rFonts w:ascii="Times New Roman" w:hAnsi="Times New Roman"/>
          <w:sz w:val="24"/>
          <w:szCs w:val="24"/>
          <w:lang w:val="sq-AL"/>
        </w:rPr>
      </w:pPr>
    </w:p>
    <w:p w14:paraId="1FBB17B0" w14:textId="77777777" w:rsidR="002D795F" w:rsidRPr="00B77032" w:rsidRDefault="002D795F" w:rsidP="002D795F">
      <w:pPr>
        <w:autoSpaceDE w:val="0"/>
        <w:autoSpaceDN w:val="0"/>
        <w:adjustRightInd w:val="0"/>
        <w:jc w:val="both"/>
        <w:rPr>
          <w:rFonts w:ascii="Times New Roman" w:hAnsi="Times New Roman"/>
          <w:sz w:val="24"/>
          <w:szCs w:val="24"/>
          <w:lang w:val="sq-AL"/>
        </w:rPr>
      </w:pPr>
      <w:r w:rsidRPr="00B77032">
        <w:rPr>
          <w:rFonts w:ascii="Times New Roman" w:hAnsi="Times New Roman"/>
          <w:sz w:val="24"/>
          <w:szCs w:val="24"/>
          <w:lang w:val="sq-AL"/>
        </w:rPr>
        <w:t>Objektivat e propozimit janë:</w:t>
      </w:r>
    </w:p>
    <w:p w14:paraId="67886CC3" w14:textId="77777777" w:rsidR="002D795F" w:rsidRPr="00B77032" w:rsidRDefault="002D795F" w:rsidP="002D795F">
      <w:pPr>
        <w:autoSpaceDE w:val="0"/>
        <w:autoSpaceDN w:val="0"/>
        <w:adjustRightInd w:val="0"/>
        <w:jc w:val="both"/>
        <w:rPr>
          <w:rFonts w:ascii="Times New Roman" w:hAnsi="Times New Roman"/>
          <w:sz w:val="24"/>
          <w:szCs w:val="24"/>
          <w:lang w:val="sq-AL"/>
        </w:rPr>
      </w:pPr>
    </w:p>
    <w:p w14:paraId="77C16D06" w14:textId="470CE06F" w:rsidR="002D795F" w:rsidRPr="00B77032" w:rsidRDefault="002D795F" w:rsidP="009A4BD5">
      <w:pPr>
        <w:pStyle w:val="HTMLPreformatted"/>
        <w:numPr>
          <w:ilvl w:val="0"/>
          <w:numId w:val="27"/>
        </w:numPr>
        <w:spacing w:line="276" w:lineRule="auto"/>
        <w:jc w:val="both"/>
        <w:rPr>
          <w:rFonts w:ascii="Times New Roman" w:hAnsi="Times New Roman"/>
          <w:bCs/>
          <w:sz w:val="24"/>
          <w:szCs w:val="24"/>
          <w:lang w:val="sq-AL"/>
        </w:rPr>
      </w:pPr>
      <w:r w:rsidRPr="00B77032">
        <w:rPr>
          <w:rFonts w:ascii="Times New Roman" w:hAnsi="Times New Roman"/>
          <w:sz w:val="24"/>
          <w:szCs w:val="24"/>
          <w:lang w:val="sq-AL"/>
        </w:rPr>
        <w:t>Të</w:t>
      </w:r>
      <w:r w:rsidRPr="00B77032">
        <w:rPr>
          <w:rFonts w:ascii="Times New Roman" w:hAnsi="Times New Roman"/>
          <w:bCs/>
          <w:sz w:val="24"/>
          <w:szCs w:val="24"/>
          <w:lang w:val="sq-AL"/>
        </w:rPr>
        <w:t xml:space="preserve"> krijo</w:t>
      </w:r>
      <w:r w:rsidR="004C6448">
        <w:rPr>
          <w:rFonts w:ascii="Times New Roman" w:hAnsi="Times New Roman"/>
          <w:bCs/>
          <w:sz w:val="24"/>
          <w:szCs w:val="24"/>
          <w:lang w:val="sq-AL"/>
        </w:rPr>
        <w:t>het</w:t>
      </w:r>
      <w:r w:rsidRPr="00B77032">
        <w:rPr>
          <w:rFonts w:ascii="Times New Roman" w:hAnsi="Times New Roman"/>
          <w:bCs/>
          <w:sz w:val="24"/>
          <w:szCs w:val="24"/>
          <w:lang w:val="sq-AL"/>
        </w:rPr>
        <w:t xml:space="preserve"> një mekanizëm ku Poseduesit e Njësive Tregtare të cilat përdoren për qëllime biznesi</w:t>
      </w:r>
      <w:r w:rsidR="004C6448">
        <w:rPr>
          <w:rFonts w:ascii="Times New Roman" w:hAnsi="Times New Roman"/>
          <w:bCs/>
          <w:sz w:val="24"/>
          <w:szCs w:val="24"/>
          <w:lang w:val="sq-AL"/>
        </w:rPr>
        <w:t xml:space="preserve">, të </w:t>
      </w:r>
      <w:r w:rsidRPr="00B77032">
        <w:rPr>
          <w:rFonts w:ascii="Times New Roman" w:hAnsi="Times New Roman"/>
          <w:bCs/>
          <w:sz w:val="24"/>
          <w:szCs w:val="24"/>
          <w:lang w:val="sq-AL"/>
        </w:rPr>
        <w:t xml:space="preserve">nxiten të marrin pjesë në </w:t>
      </w:r>
      <w:r w:rsidR="00F75745" w:rsidRPr="00B77032">
        <w:rPr>
          <w:rFonts w:ascii="Times New Roman" w:hAnsi="Times New Roman"/>
          <w:bCs/>
          <w:sz w:val="24"/>
          <w:szCs w:val="24"/>
          <w:lang w:val="sq-AL"/>
        </w:rPr>
        <w:t>procesin</w:t>
      </w:r>
      <w:r w:rsidRPr="00B77032">
        <w:rPr>
          <w:rFonts w:ascii="Times New Roman" w:hAnsi="Times New Roman"/>
          <w:bCs/>
          <w:sz w:val="24"/>
          <w:szCs w:val="24"/>
          <w:lang w:val="sq-AL"/>
        </w:rPr>
        <w:t xml:space="preserve"> e zhvillimit të qëndrueshëm të Zonës BID nëpërmjet kontributeve private</w:t>
      </w:r>
      <w:r w:rsidR="004C6448">
        <w:rPr>
          <w:rFonts w:ascii="Times New Roman" w:hAnsi="Times New Roman"/>
          <w:bCs/>
          <w:sz w:val="24"/>
          <w:szCs w:val="24"/>
          <w:lang w:val="sq-AL"/>
        </w:rPr>
        <w:t>,</w:t>
      </w:r>
      <w:r w:rsidRPr="00B77032">
        <w:rPr>
          <w:rFonts w:ascii="Times New Roman" w:hAnsi="Times New Roman"/>
          <w:bCs/>
          <w:sz w:val="24"/>
          <w:szCs w:val="24"/>
          <w:lang w:val="sq-AL"/>
        </w:rPr>
        <w:t xml:space="preserve"> të cilat përdoren për shërbime shtesë për bizneset në Zonën BID përkatëse dhe për përmirësime të pasurisë publike;</w:t>
      </w:r>
    </w:p>
    <w:p w14:paraId="52806681" w14:textId="34F0EFF1" w:rsidR="002D795F" w:rsidRPr="00B77032" w:rsidRDefault="002D795F" w:rsidP="009A4BD5">
      <w:pPr>
        <w:pStyle w:val="HTMLPreformatted"/>
        <w:numPr>
          <w:ilvl w:val="0"/>
          <w:numId w:val="27"/>
        </w:numPr>
        <w:spacing w:line="276" w:lineRule="auto"/>
        <w:jc w:val="both"/>
        <w:rPr>
          <w:rFonts w:ascii="Times New Roman" w:hAnsi="Times New Roman"/>
          <w:bCs/>
          <w:sz w:val="24"/>
          <w:szCs w:val="24"/>
          <w:lang w:val="sq-AL"/>
        </w:rPr>
      </w:pPr>
      <w:r w:rsidRPr="00B77032">
        <w:rPr>
          <w:rFonts w:ascii="Times New Roman" w:hAnsi="Times New Roman"/>
          <w:sz w:val="24"/>
          <w:szCs w:val="24"/>
          <w:lang w:val="sq-AL"/>
        </w:rPr>
        <w:t>Të</w:t>
      </w:r>
      <w:r w:rsidRPr="00B77032">
        <w:rPr>
          <w:rFonts w:ascii="Times New Roman" w:hAnsi="Times New Roman"/>
          <w:bCs/>
          <w:sz w:val="24"/>
          <w:szCs w:val="24"/>
          <w:lang w:val="sq-AL"/>
        </w:rPr>
        <w:t xml:space="preserve"> konsolidojë dhe zhvillojë përtëritjen urbane të qyteteve duke njohur nevojat unike dhe sfidat e përbashkëta me të cilat përballen biznese me karakteristika lokale të ndryshme;</w:t>
      </w:r>
    </w:p>
    <w:p w14:paraId="22E94F49" w14:textId="7FB1A2CB" w:rsidR="002D795F" w:rsidRPr="00B77032" w:rsidRDefault="002D795F" w:rsidP="009A4BD5">
      <w:pPr>
        <w:pStyle w:val="HTMLPreformatted"/>
        <w:numPr>
          <w:ilvl w:val="0"/>
          <w:numId w:val="27"/>
        </w:numPr>
        <w:spacing w:line="276" w:lineRule="auto"/>
        <w:jc w:val="both"/>
        <w:rPr>
          <w:rFonts w:ascii="Times New Roman" w:hAnsi="Times New Roman"/>
          <w:bCs/>
          <w:sz w:val="24"/>
          <w:szCs w:val="24"/>
          <w:lang w:val="sq-AL"/>
        </w:rPr>
      </w:pPr>
      <w:r w:rsidRPr="00B77032">
        <w:rPr>
          <w:rFonts w:ascii="Times New Roman" w:hAnsi="Times New Roman"/>
          <w:sz w:val="24"/>
          <w:szCs w:val="24"/>
          <w:lang w:val="sq-AL"/>
        </w:rPr>
        <w:lastRenderedPageBreak/>
        <w:t>Të</w:t>
      </w:r>
      <w:r w:rsidRPr="00B77032">
        <w:rPr>
          <w:rFonts w:ascii="Times New Roman" w:hAnsi="Times New Roman"/>
          <w:bCs/>
          <w:sz w:val="24"/>
          <w:szCs w:val="24"/>
          <w:lang w:val="sq-AL"/>
        </w:rPr>
        <w:t xml:space="preserve"> lehtëso</w:t>
      </w:r>
      <w:r w:rsidR="004C6448">
        <w:rPr>
          <w:rFonts w:ascii="Times New Roman" w:hAnsi="Times New Roman"/>
          <w:bCs/>
          <w:sz w:val="24"/>
          <w:szCs w:val="24"/>
          <w:lang w:val="sq-AL"/>
        </w:rPr>
        <w:t>het</w:t>
      </w:r>
      <w:r w:rsidRPr="00B77032">
        <w:rPr>
          <w:rFonts w:ascii="Times New Roman" w:hAnsi="Times New Roman"/>
          <w:bCs/>
          <w:sz w:val="24"/>
          <w:szCs w:val="24"/>
          <w:lang w:val="sq-AL"/>
        </w:rPr>
        <w:t xml:space="preserve"> identifikimi </w:t>
      </w:r>
      <w:r w:rsidR="004C6448">
        <w:rPr>
          <w:rFonts w:ascii="Times New Roman" w:hAnsi="Times New Roman"/>
          <w:bCs/>
          <w:sz w:val="24"/>
          <w:szCs w:val="24"/>
          <w:lang w:val="sq-AL"/>
        </w:rPr>
        <w:t>i</w:t>
      </w:r>
      <w:r w:rsidRPr="00B77032">
        <w:rPr>
          <w:rFonts w:ascii="Times New Roman" w:hAnsi="Times New Roman"/>
          <w:bCs/>
          <w:sz w:val="24"/>
          <w:szCs w:val="24"/>
          <w:lang w:val="sq-AL"/>
        </w:rPr>
        <w:t xml:space="preserve"> zonave gjeografike të caktuara për të përmirësuar dhe shtuar ofrimin e shërbimeve bashkiake brenda tyre;</w:t>
      </w:r>
    </w:p>
    <w:p w14:paraId="6B9376FD" w14:textId="750AEA30" w:rsidR="002D795F" w:rsidRPr="00B77032" w:rsidRDefault="002D795F" w:rsidP="009A4BD5">
      <w:pPr>
        <w:pStyle w:val="HTMLPreformatted"/>
        <w:numPr>
          <w:ilvl w:val="0"/>
          <w:numId w:val="27"/>
        </w:numPr>
        <w:spacing w:line="276" w:lineRule="auto"/>
        <w:jc w:val="both"/>
        <w:rPr>
          <w:rFonts w:ascii="Times New Roman" w:hAnsi="Times New Roman"/>
          <w:bCs/>
          <w:sz w:val="24"/>
          <w:szCs w:val="24"/>
          <w:lang w:val="sq-AL"/>
        </w:rPr>
      </w:pPr>
      <w:r w:rsidRPr="00B77032">
        <w:rPr>
          <w:rFonts w:ascii="Times New Roman" w:hAnsi="Times New Roman"/>
          <w:sz w:val="24"/>
          <w:szCs w:val="24"/>
          <w:lang w:val="sq-AL"/>
        </w:rPr>
        <w:t>Të</w:t>
      </w:r>
      <w:r w:rsidRPr="00B77032">
        <w:rPr>
          <w:rFonts w:ascii="Times New Roman" w:hAnsi="Times New Roman"/>
          <w:bCs/>
          <w:sz w:val="24"/>
          <w:szCs w:val="24"/>
          <w:lang w:val="sq-AL"/>
        </w:rPr>
        <w:t xml:space="preserve"> përcakto</w:t>
      </w:r>
      <w:r w:rsidR="00841BBC">
        <w:rPr>
          <w:rFonts w:ascii="Times New Roman" w:hAnsi="Times New Roman"/>
          <w:bCs/>
          <w:sz w:val="24"/>
          <w:szCs w:val="24"/>
          <w:lang w:val="sq-AL"/>
        </w:rPr>
        <w:t>hen</w:t>
      </w:r>
      <w:r w:rsidRPr="00B77032">
        <w:rPr>
          <w:rFonts w:ascii="Times New Roman" w:hAnsi="Times New Roman"/>
          <w:bCs/>
          <w:sz w:val="24"/>
          <w:szCs w:val="24"/>
          <w:lang w:val="sq-AL"/>
        </w:rPr>
        <w:t xml:space="preserve"> në mënyrë të qartë kushtet sipas të cilave krijohet një BID dhe të siguro</w:t>
      </w:r>
      <w:r w:rsidR="00841BBC">
        <w:rPr>
          <w:rFonts w:ascii="Times New Roman" w:hAnsi="Times New Roman"/>
          <w:bCs/>
          <w:sz w:val="24"/>
          <w:szCs w:val="24"/>
          <w:lang w:val="sq-AL"/>
        </w:rPr>
        <w:t>het</w:t>
      </w:r>
      <w:r w:rsidRPr="00B77032">
        <w:rPr>
          <w:rFonts w:ascii="Times New Roman" w:hAnsi="Times New Roman"/>
          <w:bCs/>
          <w:sz w:val="24"/>
          <w:szCs w:val="24"/>
          <w:lang w:val="sq-AL"/>
        </w:rPr>
        <w:t xml:space="preserve"> që Poseduesit e Njësive Tregtare brenda zonave të propozuara BID të jenë të përfshir</w:t>
      </w:r>
      <w:r w:rsidR="00841BBC">
        <w:rPr>
          <w:rFonts w:ascii="Times New Roman" w:hAnsi="Times New Roman"/>
          <w:bCs/>
          <w:sz w:val="24"/>
          <w:szCs w:val="24"/>
          <w:lang w:val="sq-AL"/>
        </w:rPr>
        <w:t>a</w:t>
      </w:r>
      <w:r w:rsidRPr="00B77032">
        <w:rPr>
          <w:rFonts w:ascii="Times New Roman" w:hAnsi="Times New Roman"/>
          <w:bCs/>
          <w:sz w:val="24"/>
          <w:szCs w:val="24"/>
          <w:lang w:val="sq-AL"/>
        </w:rPr>
        <w:t xml:space="preserve"> plotësisht në </w:t>
      </w:r>
      <w:r w:rsidR="00F75745" w:rsidRPr="00B77032">
        <w:rPr>
          <w:rFonts w:ascii="Times New Roman" w:hAnsi="Times New Roman"/>
          <w:bCs/>
          <w:sz w:val="24"/>
          <w:szCs w:val="24"/>
          <w:lang w:val="sq-AL"/>
        </w:rPr>
        <w:t>proceset</w:t>
      </w:r>
      <w:r w:rsidRPr="00B77032">
        <w:rPr>
          <w:rFonts w:ascii="Times New Roman" w:hAnsi="Times New Roman"/>
          <w:bCs/>
          <w:sz w:val="24"/>
          <w:szCs w:val="24"/>
          <w:lang w:val="sq-AL"/>
        </w:rPr>
        <w:t xml:space="preserve"> përkatëse, duke lehtësuar kështu pjesëmarrjen e tyre në </w:t>
      </w:r>
      <w:r w:rsidR="00F75745" w:rsidRPr="00B77032">
        <w:rPr>
          <w:rFonts w:ascii="Times New Roman" w:hAnsi="Times New Roman"/>
          <w:bCs/>
          <w:sz w:val="24"/>
          <w:szCs w:val="24"/>
          <w:lang w:val="sq-AL"/>
        </w:rPr>
        <w:t>çështjet</w:t>
      </w:r>
      <w:r w:rsidRPr="00B77032">
        <w:rPr>
          <w:rFonts w:ascii="Times New Roman" w:hAnsi="Times New Roman"/>
          <w:bCs/>
          <w:sz w:val="24"/>
          <w:szCs w:val="24"/>
          <w:lang w:val="sq-AL"/>
        </w:rPr>
        <w:t xml:space="preserve"> e zonës dhe të qytetit.</w:t>
      </w:r>
    </w:p>
    <w:p w14:paraId="7F8C9254" w14:textId="77777777" w:rsidR="00402166" w:rsidRPr="00B77032" w:rsidRDefault="00402166" w:rsidP="0013699E">
      <w:pPr>
        <w:pStyle w:val="Heading1"/>
        <w:rPr>
          <w:rFonts w:ascii="Times New Roman" w:hAnsi="Times New Roman" w:cs="Times New Roman"/>
          <w:sz w:val="22"/>
          <w:szCs w:val="22"/>
          <w:lang w:val="sq-AL"/>
        </w:rPr>
      </w:pPr>
    </w:p>
    <w:p w14:paraId="4ED6AC55" w14:textId="77777777" w:rsidR="00C50922" w:rsidRPr="00B77032" w:rsidRDefault="008D1611" w:rsidP="0013699E">
      <w:pPr>
        <w:pStyle w:val="Heading1"/>
        <w:rPr>
          <w:rFonts w:ascii="Times New Roman" w:hAnsi="Times New Roman" w:cs="Times New Roman"/>
          <w:sz w:val="22"/>
          <w:szCs w:val="22"/>
          <w:lang w:val="sq-AL"/>
        </w:rPr>
      </w:pPr>
      <w:r w:rsidRPr="00B77032">
        <w:rPr>
          <w:rFonts w:ascii="Times New Roman" w:hAnsi="Times New Roman" w:cs="Times New Roman"/>
          <w:sz w:val="22"/>
          <w:szCs w:val="22"/>
          <w:lang w:val="sq-AL"/>
        </w:rPr>
        <w:t>Përshkrimi i opsioneve të shqyrtuara</w:t>
      </w:r>
      <w:r w:rsidR="004D1F98" w:rsidRPr="00B77032">
        <w:rPr>
          <w:rFonts w:ascii="Times New Roman" w:hAnsi="Times New Roman" w:cs="Times New Roman"/>
          <w:sz w:val="22"/>
          <w:szCs w:val="22"/>
          <w:lang w:val="sq-AL"/>
        </w:rPr>
        <w:t xml:space="preserve"> </w:t>
      </w:r>
    </w:p>
    <w:p w14:paraId="1C9E109F" w14:textId="77777777" w:rsidR="00D55BD1" w:rsidRPr="00B77032" w:rsidRDefault="00D55BD1" w:rsidP="00D55BD1">
      <w:pPr>
        <w:rPr>
          <w:lang w:val="sq-AL"/>
        </w:rPr>
      </w:pPr>
    </w:p>
    <w:p w14:paraId="76F07222" w14:textId="77777777" w:rsidR="008D1611" w:rsidRPr="00B77032" w:rsidRDefault="008D1611" w:rsidP="008D1611">
      <w:pPr>
        <w:pStyle w:val="ListParagraph"/>
        <w:numPr>
          <w:ilvl w:val="0"/>
          <w:numId w:val="10"/>
        </w:numPr>
        <w:spacing w:after="0"/>
        <w:jc w:val="both"/>
        <w:rPr>
          <w:rFonts w:ascii="Times New Roman" w:hAnsi="Times New Roman"/>
          <w:i/>
          <w:sz w:val="20"/>
          <w:lang w:val="sq-AL"/>
        </w:rPr>
      </w:pPr>
      <w:r w:rsidRPr="00B77032">
        <w:rPr>
          <w:rFonts w:ascii="Times New Roman" w:hAnsi="Times New Roman"/>
          <w:i/>
          <w:sz w:val="20"/>
          <w:lang w:val="sq-AL"/>
        </w:rPr>
        <w:t xml:space="preserve">Përshkruani opsionin e status </w:t>
      </w:r>
      <w:r w:rsidR="00475898" w:rsidRPr="00B77032">
        <w:rPr>
          <w:rFonts w:ascii="Times New Roman" w:hAnsi="Times New Roman"/>
          <w:i/>
          <w:sz w:val="20"/>
          <w:lang w:val="sq-AL"/>
        </w:rPr>
        <w:t>q</w:t>
      </w:r>
      <w:r w:rsidRPr="00B77032">
        <w:rPr>
          <w:rFonts w:ascii="Times New Roman" w:hAnsi="Times New Roman"/>
          <w:i/>
          <w:sz w:val="20"/>
          <w:lang w:val="sq-AL"/>
        </w:rPr>
        <w:t>uo</w:t>
      </w:r>
      <w:r w:rsidR="00475898" w:rsidRPr="00B77032">
        <w:rPr>
          <w:rFonts w:ascii="Times New Roman" w:hAnsi="Times New Roman"/>
          <w:i/>
          <w:sz w:val="20"/>
          <w:lang w:val="sq-AL"/>
        </w:rPr>
        <w:t>-</w:t>
      </w:r>
      <w:r w:rsidRPr="00B77032">
        <w:rPr>
          <w:rFonts w:ascii="Times New Roman" w:hAnsi="Times New Roman"/>
          <w:i/>
          <w:sz w:val="20"/>
          <w:lang w:val="sq-AL"/>
        </w:rPr>
        <w:t>së</w:t>
      </w:r>
      <w:r w:rsidR="00475898" w:rsidRPr="00B77032">
        <w:rPr>
          <w:rFonts w:ascii="Times New Roman" w:hAnsi="Times New Roman"/>
          <w:i/>
          <w:sz w:val="20"/>
          <w:lang w:val="sq-AL"/>
        </w:rPr>
        <w:t xml:space="preserve">. </w:t>
      </w:r>
    </w:p>
    <w:p w14:paraId="01578268" w14:textId="77777777" w:rsidR="008D1611" w:rsidRPr="00B77032" w:rsidRDefault="008D1611" w:rsidP="008D1611">
      <w:pPr>
        <w:pStyle w:val="ListParagraph"/>
        <w:numPr>
          <w:ilvl w:val="0"/>
          <w:numId w:val="10"/>
        </w:numPr>
        <w:spacing w:after="0"/>
        <w:jc w:val="both"/>
        <w:rPr>
          <w:rFonts w:ascii="Times New Roman" w:hAnsi="Times New Roman"/>
          <w:i/>
          <w:sz w:val="20"/>
          <w:lang w:val="sq-AL"/>
        </w:rPr>
      </w:pPr>
      <w:r w:rsidRPr="00B77032">
        <w:rPr>
          <w:rFonts w:ascii="Times New Roman" w:hAnsi="Times New Roman"/>
          <w:i/>
          <w:sz w:val="20"/>
          <w:lang w:val="sq-AL"/>
        </w:rPr>
        <w:t>Identifikoni dhe përshkruani të gjitha opsionet e politikave që keni marrë parasysh</w:t>
      </w:r>
      <w:r w:rsidR="00475898" w:rsidRPr="00B77032">
        <w:rPr>
          <w:rFonts w:ascii="Times New Roman" w:hAnsi="Times New Roman"/>
          <w:i/>
          <w:sz w:val="20"/>
          <w:lang w:val="sq-AL"/>
        </w:rPr>
        <w:t>.</w:t>
      </w:r>
    </w:p>
    <w:p w14:paraId="15329398" w14:textId="77777777" w:rsidR="004B05F4" w:rsidRPr="00B77032" w:rsidRDefault="008D1611" w:rsidP="008D1611">
      <w:pPr>
        <w:pStyle w:val="ListParagraph"/>
        <w:numPr>
          <w:ilvl w:val="0"/>
          <w:numId w:val="10"/>
        </w:numPr>
        <w:spacing w:after="0"/>
        <w:jc w:val="both"/>
        <w:rPr>
          <w:rFonts w:ascii="Times New Roman" w:hAnsi="Times New Roman"/>
          <w:i/>
          <w:sz w:val="18"/>
          <w:szCs w:val="18"/>
          <w:lang w:val="sq-AL"/>
        </w:rPr>
      </w:pPr>
      <w:r w:rsidRPr="00B77032">
        <w:rPr>
          <w:rFonts w:ascii="Times New Roman" w:hAnsi="Times New Roman"/>
          <w:i/>
          <w:sz w:val="20"/>
          <w:lang w:val="sq-AL"/>
        </w:rPr>
        <w:t xml:space="preserve">Shpjegoni se si janë zgjedhur opsionet e </w:t>
      </w:r>
      <w:r w:rsidR="00573E8A" w:rsidRPr="00B77032">
        <w:rPr>
          <w:rFonts w:ascii="Times New Roman" w:hAnsi="Times New Roman"/>
          <w:i/>
          <w:sz w:val="20"/>
          <w:lang w:val="sq-AL"/>
        </w:rPr>
        <w:t>renditura</w:t>
      </w:r>
      <w:r w:rsidR="00573E8A" w:rsidRPr="00B77032">
        <w:rPr>
          <w:rFonts w:ascii="Times New Roman" w:hAnsi="Times New Roman"/>
          <w:i/>
          <w:sz w:val="18"/>
          <w:szCs w:val="18"/>
          <w:lang w:val="sq-AL"/>
        </w:rPr>
        <w:t xml:space="preserve">. </w:t>
      </w:r>
      <w:r w:rsidR="004B05F4" w:rsidRPr="00B77032">
        <w:rPr>
          <w:rFonts w:ascii="Times New Roman" w:hAnsi="Times New Roman"/>
          <w:i/>
          <w:sz w:val="18"/>
          <w:szCs w:val="18"/>
          <w:lang w:val="sq-AL"/>
        </w:rPr>
        <w:t xml:space="preserve"> </w:t>
      </w:r>
    </w:p>
    <w:p w14:paraId="5054F075" w14:textId="77777777" w:rsidR="0035189A" w:rsidRPr="00B77032" w:rsidRDefault="0035189A" w:rsidP="0035189A">
      <w:pPr>
        <w:pStyle w:val="CommentText"/>
        <w:rPr>
          <w:lang w:val="sq-AL"/>
        </w:rPr>
      </w:pPr>
    </w:p>
    <w:p w14:paraId="65998D5C" w14:textId="5B68E011" w:rsidR="002D795F" w:rsidRDefault="0034640C" w:rsidP="002D795F">
      <w:pPr>
        <w:spacing w:line="276" w:lineRule="auto"/>
        <w:jc w:val="both"/>
        <w:rPr>
          <w:rFonts w:ascii="Times New Roman" w:hAnsi="Times New Roman"/>
          <w:sz w:val="24"/>
          <w:szCs w:val="24"/>
          <w:lang w:val="sq-AL"/>
        </w:rPr>
      </w:pPr>
      <w:r w:rsidRPr="00A81845">
        <w:rPr>
          <w:rFonts w:ascii="Times New Roman" w:hAnsi="Times New Roman"/>
          <w:b/>
          <w:sz w:val="24"/>
          <w:szCs w:val="24"/>
          <w:lang w:val="sq-AL"/>
        </w:rPr>
        <w:t xml:space="preserve">Opsioni 0 (status quo) </w:t>
      </w:r>
      <w:r w:rsidRPr="00A81845">
        <w:rPr>
          <w:rFonts w:ascii="Times New Roman" w:hAnsi="Times New Roman"/>
          <w:b/>
          <w:i/>
          <w:sz w:val="24"/>
          <w:szCs w:val="24"/>
          <w:lang w:val="sq-AL"/>
        </w:rPr>
        <w:t>Pra vijimi i gjendjes ekzistuese</w:t>
      </w:r>
      <w:r w:rsidRPr="00A81845">
        <w:rPr>
          <w:rFonts w:ascii="Times New Roman" w:hAnsi="Times New Roman"/>
          <w:b/>
          <w:sz w:val="24"/>
          <w:szCs w:val="24"/>
          <w:lang w:val="sq-AL"/>
        </w:rPr>
        <w:t>:</w:t>
      </w:r>
      <w:r>
        <w:rPr>
          <w:rFonts w:ascii="Times New Roman" w:hAnsi="Times New Roman"/>
          <w:sz w:val="24"/>
          <w:szCs w:val="24"/>
          <w:lang w:val="sq-AL"/>
        </w:rPr>
        <w:t xml:space="preserve"> </w:t>
      </w:r>
      <w:r w:rsidR="002D795F" w:rsidRPr="00B77032">
        <w:rPr>
          <w:rFonts w:ascii="Times New Roman" w:hAnsi="Times New Roman"/>
          <w:sz w:val="24"/>
          <w:szCs w:val="24"/>
          <w:lang w:val="sq-AL"/>
        </w:rPr>
        <w:t xml:space="preserve"> </w:t>
      </w:r>
      <w:r w:rsidR="003D1BB0">
        <w:rPr>
          <w:rFonts w:ascii="Times New Roman" w:hAnsi="Times New Roman"/>
          <w:bCs/>
          <w:sz w:val="24"/>
          <w:szCs w:val="24"/>
          <w:lang w:val="sq-AL"/>
        </w:rPr>
        <w:t xml:space="preserve">Edhe pse BID </w:t>
      </w:r>
      <w:r w:rsidR="00F75745">
        <w:rPr>
          <w:rFonts w:ascii="Times New Roman" w:hAnsi="Times New Roman"/>
          <w:bCs/>
          <w:sz w:val="24"/>
          <w:szCs w:val="24"/>
          <w:lang w:val="sq-AL"/>
        </w:rPr>
        <w:t>përmendet</w:t>
      </w:r>
      <w:r w:rsidR="003D1BB0">
        <w:rPr>
          <w:rFonts w:ascii="Times New Roman" w:hAnsi="Times New Roman"/>
          <w:bCs/>
          <w:sz w:val="24"/>
          <w:szCs w:val="24"/>
          <w:lang w:val="sq-AL"/>
        </w:rPr>
        <w:t xml:space="preserve"> ne kuadrin ligjor ekzistues, nuk ka </w:t>
      </w:r>
      <w:r w:rsidR="00F75745">
        <w:rPr>
          <w:rFonts w:ascii="Times New Roman" w:hAnsi="Times New Roman"/>
          <w:bCs/>
          <w:sz w:val="24"/>
          <w:szCs w:val="24"/>
          <w:lang w:val="sq-AL"/>
        </w:rPr>
        <w:t>asnjë</w:t>
      </w:r>
      <w:r w:rsidR="003D1BB0">
        <w:rPr>
          <w:rFonts w:ascii="Times New Roman" w:hAnsi="Times New Roman"/>
          <w:bCs/>
          <w:sz w:val="24"/>
          <w:szCs w:val="24"/>
          <w:lang w:val="sq-AL"/>
        </w:rPr>
        <w:t xml:space="preserve"> procedure apo rregulla te </w:t>
      </w:r>
      <w:r w:rsidR="00F75745">
        <w:rPr>
          <w:rFonts w:ascii="Times New Roman" w:hAnsi="Times New Roman"/>
          <w:bCs/>
          <w:sz w:val="24"/>
          <w:szCs w:val="24"/>
          <w:lang w:val="sq-AL"/>
        </w:rPr>
        <w:t>përcaktuara</w:t>
      </w:r>
      <w:r w:rsidR="003D1BB0">
        <w:rPr>
          <w:rFonts w:ascii="Times New Roman" w:hAnsi="Times New Roman"/>
          <w:bCs/>
          <w:sz w:val="24"/>
          <w:szCs w:val="24"/>
          <w:lang w:val="sq-AL"/>
        </w:rPr>
        <w:t xml:space="preserve"> </w:t>
      </w:r>
      <w:r w:rsidR="00F75745">
        <w:rPr>
          <w:rFonts w:ascii="Times New Roman" w:hAnsi="Times New Roman"/>
          <w:bCs/>
          <w:sz w:val="24"/>
          <w:szCs w:val="24"/>
          <w:lang w:val="sq-AL"/>
        </w:rPr>
        <w:t>për</w:t>
      </w:r>
      <w:r w:rsidR="003D1BB0">
        <w:rPr>
          <w:rFonts w:ascii="Times New Roman" w:hAnsi="Times New Roman"/>
          <w:bCs/>
          <w:sz w:val="24"/>
          <w:szCs w:val="24"/>
          <w:lang w:val="sq-AL"/>
        </w:rPr>
        <w:t xml:space="preserve"> krijimin dhe funksionimin e tyre. </w:t>
      </w:r>
      <w:r w:rsidR="002D795F" w:rsidRPr="00B77032">
        <w:rPr>
          <w:rFonts w:ascii="Times New Roman" w:hAnsi="Times New Roman"/>
          <w:sz w:val="24"/>
          <w:szCs w:val="24"/>
          <w:lang w:val="sq-AL"/>
        </w:rPr>
        <w:t xml:space="preserve">Duke konsideruar boshllëkun ligjor që ka aktualisht për konceptin e BID-it kontraktor, zgjerimi i zbatimit të modelit BID në zona të reja do të ishte i pamundur. Pra, ky model i suksesshëm nuk do të mund të replikohej edhe në qytete/qyteza urbane të tjera. Investimet publike për përmirësimin e infrastrukturës nuk janë të mjaftueshme për kthimin e zonave të qendrave të qyteteve dhe fshatrave në zona atraktive për konsumatorët dhe turistët, pa shërbime të përmirësuara dhe promovimin e zonës nga bizneset. </w:t>
      </w:r>
    </w:p>
    <w:p w14:paraId="699139D8" w14:textId="77777777" w:rsidR="0034640C" w:rsidRPr="00B77032" w:rsidRDefault="0034640C" w:rsidP="002D795F">
      <w:pPr>
        <w:spacing w:line="276" w:lineRule="auto"/>
        <w:jc w:val="both"/>
        <w:rPr>
          <w:rFonts w:ascii="Times New Roman" w:hAnsi="Times New Roman"/>
          <w:sz w:val="24"/>
          <w:szCs w:val="24"/>
          <w:lang w:val="sq-AL"/>
        </w:rPr>
      </w:pPr>
    </w:p>
    <w:p w14:paraId="4ED0E447" w14:textId="530C4C1F" w:rsidR="002D795F" w:rsidRPr="00B77032" w:rsidRDefault="0034640C" w:rsidP="002D795F">
      <w:pPr>
        <w:spacing w:line="276" w:lineRule="auto"/>
        <w:jc w:val="both"/>
        <w:rPr>
          <w:rFonts w:ascii="Times New Roman" w:hAnsi="Times New Roman"/>
          <w:sz w:val="24"/>
          <w:szCs w:val="24"/>
          <w:lang w:val="sq-AL"/>
        </w:rPr>
      </w:pPr>
      <w:r w:rsidRPr="00A81845">
        <w:rPr>
          <w:rFonts w:ascii="Times New Roman" w:hAnsi="Times New Roman"/>
          <w:b/>
          <w:sz w:val="24"/>
          <w:szCs w:val="24"/>
          <w:lang w:val="sq-AL"/>
        </w:rPr>
        <w:t xml:space="preserve">Opsioni 1 </w:t>
      </w:r>
      <w:r w:rsidR="005C6D89" w:rsidRPr="00A81845">
        <w:rPr>
          <w:rFonts w:ascii="Times New Roman" w:hAnsi="Times New Roman"/>
          <w:b/>
          <w:i/>
          <w:sz w:val="24"/>
          <w:szCs w:val="24"/>
          <w:lang w:val="sq-AL"/>
        </w:rPr>
        <w:t>Miratimi i një ligji të ri</w:t>
      </w:r>
      <w:r w:rsidRPr="00A81845">
        <w:rPr>
          <w:rFonts w:ascii="Times New Roman" w:hAnsi="Times New Roman"/>
          <w:b/>
          <w:sz w:val="24"/>
          <w:szCs w:val="24"/>
          <w:lang w:val="sq-AL"/>
        </w:rPr>
        <w:t>:</w:t>
      </w:r>
      <w:r w:rsidRPr="002E746E">
        <w:rPr>
          <w:rFonts w:ascii="Times New Roman" w:hAnsi="Times New Roman"/>
          <w:sz w:val="24"/>
          <w:szCs w:val="24"/>
          <w:lang w:val="sq-AL"/>
        </w:rPr>
        <w:t xml:space="preserve"> </w:t>
      </w:r>
      <w:r w:rsidR="002D795F" w:rsidRPr="00B77032">
        <w:rPr>
          <w:rFonts w:ascii="Times New Roman" w:hAnsi="Times New Roman"/>
          <w:sz w:val="24"/>
          <w:szCs w:val="24"/>
          <w:lang w:val="sq-AL"/>
        </w:rPr>
        <w:t xml:space="preserve">Modeli që ofron projektligji BID është mënyra më e mirë për tërheqjen e vizitorëve, investime shtesë nga vetë bizneset dhe ofrimin e shërbimeve shtesë për mirëmbajtjen dhe promovimin e zonës dhe kthimin e tyre në zona turistike. Një nga risitë kryesore të këtij modeli është bashkëpunimi ndërmjet institucioneve publike dhe bizneseve për përmirësimin e zonave ku ata ushtrojnë veprimtarinë. Kuadri ligjor ekzistues nuk jep mekanizma të qartë për thithjen e kontributeve nga shteti dhe nga bizneset. </w:t>
      </w:r>
    </w:p>
    <w:p w14:paraId="3ED25A2D" w14:textId="497485D1" w:rsidR="002D795F" w:rsidRDefault="002D795F" w:rsidP="002D795F">
      <w:pPr>
        <w:spacing w:line="276" w:lineRule="auto"/>
        <w:jc w:val="both"/>
        <w:rPr>
          <w:rFonts w:ascii="Times New Roman" w:hAnsi="Times New Roman"/>
          <w:sz w:val="24"/>
          <w:szCs w:val="24"/>
          <w:lang w:val="sq-AL"/>
        </w:rPr>
      </w:pPr>
    </w:p>
    <w:p w14:paraId="121C656E" w14:textId="105281A6" w:rsidR="00934CF3" w:rsidRPr="00B77032" w:rsidRDefault="00934CF3" w:rsidP="00934CF3">
      <w:pPr>
        <w:spacing w:line="276" w:lineRule="auto"/>
        <w:jc w:val="both"/>
        <w:rPr>
          <w:rFonts w:ascii="Times New Roman" w:hAnsi="Times New Roman"/>
          <w:sz w:val="24"/>
          <w:szCs w:val="24"/>
          <w:lang w:val="sq-AL"/>
        </w:rPr>
      </w:pPr>
      <w:r w:rsidRPr="00A81845">
        <w:rPr>
          <w:rFonts w:ascii="Times New Roman" w:hAnsi="Times New Roman"/>
          <w:b/>
          <w:sz w:val="24"/>
          <w:szCs w:val="24"/>
          <w:lang w:val="sq-AL"/>
        </w:rPr>
        <w:t xml:space="preserve">Opsioni 2: </w:t>
      </w:r>
      <w:r w:rsidRPr="00A81845">
        <w:rPr>
          <w:rFonts w:ascii="Times New Roman" w:hAnsi="Times New Roman"/>
          <w:b/>
          <w:i/>
          <w:iCs/>
          <w:sz w:val="24"/>
          <w:szCs w:val="24"/>
          <w:lang w:val="sq-AL"/>
        </w:rPr>
        <w:t>T</w:t>
      </w:r>
      <w:r w:rsidR="00A81845">
        <w:rPr>
          <w:rFonts w:ascii="Times New Roman" w:hAnsi="Times New Roman"/>
          <w:b/>
          <w:i/>
          <w:iCs/>
          <w:sz w:val="24"/>
          <w:szCs w:val="24"/>
          <w:lang w:val="sq-AL"/>
        </w:rPr>
        <w:t>ë</w:t>
      </w:r>
      <w:r w:rsidRPr="00A81845">
        <w:rPr>
          <w:rFonts w:ascii="Times New Roman" w:hAnsi="Times New Roman"/>
          <w:b/>
          <w:i/>
          <w:iCs/>
          <w:sz w:val="24"/>
          <w:szCs w:val="24"/>
          <w:lang w:val="sq-AL"/>
        </w:rPr>
        <w:t xml:space="preserve"> hartohen marr</w:t>
      </w:r>
      <w:r w:rsidR="00A81845">
        <w:rPr>
          <w:rFonts w:ascii="Times New Roman" w:hAnsi="Times New Roman"/>
          <w:b/>
          <w:i/>
          <w:iCs/>
          <w:sz w:val="24"/>
          <w:szCs w:val="24"/>
          <w:lang w:val="sq-AL"/>
        </w:rPr>
        <w:t>ë</w:t>
      </w:r>
      <w:r w:rsidRPr="00A81845">
        <w:rPr>
          <w:rFonts w:ascii="Times New Roman" w:hAnsi="Times New Roman"/>
          <w:b/>
          <w:i/>
          <w:iCs/>
          <w:sz w:val="24"/>
          <w:szCs w:val="24"/>
          <w:lang w:val="sq-AL"/>
        </w:rPr>
        <w:t>veshje mir</w:t>
      </w:r>
      <w:r w:rsidR="00A81845">
        <w:rPr>
          <w:rFonts w:ascii="Times New Roman" w:hAnsi="Times New Roman"/>
          <w:b/>
          <w:i/>
          <w:iCs/>
          <w:sz w:val="24"/>
          <w:szCs w:val="24"/>
          <w:lang w:val="sq-AL"/>
        </w:rPr>
        <w:t>ë</w:t>
      </w:r>
      <w:r w:rsidRPr="00A81845">
        <w:rPr>
          <w:rFonts w:ascii="Times New Roman" w:hAnsi="Times New Roman"/>
          <w:b/>
          <w:i/>
          <w:iCs/>
          <w:sz w:val="24"/>
          <w:szCs w:val="24"/>
          <w:lang w:val="sq-AL"/>
        </w:rPr>
        <w:t>kuptimi nd</w:t>
      </w:r>
      <w:r w:rsidR="00A81845">
        <w:rPr>
          <w:rFonts w:ascii="Times New Roman" w:hAnsi="Times New Roman"/>
          <w:b/>
          <w:i/>
          <w:iCs/>
          <w:sz w:val="24"/>
          <w:szCs w:val="24"/>
          <w:lang w:val="sq-AL"/>
        </w:rPr>
        <w:t>ë</w:t>
      </w:r>
      <w:r w:rsidRPr="00A81845">
        <w:rPr>
          <w:rFonts w:ascii="Times New Roman" w:hAnsi="Times New Roman"/>
          <w:b/>
          <w:i/>
          <w:iCs/>
          <w:sz w:val="24"/>
          <w:szCs w:val="24"/>
          <w:lang w:val="sq-AL"/>
        </w:rPr>
        <w:t>rmjet bashkis</w:t>
      </w:r>
      <w:r w:rsidR="00A81845">
        <w:rPr>
          <w:rFonts w:ascii="Times New Roman" w:hAnsi="Times New Roman"/>
          <w:b/>
          <w:i/>
          <w:iCs/>
          <w:sz w:val="24"/>
          <w:szCs w:val="24"/>
          <w:lang w:val="sq-AL"/>
        </w:rPr>
        <w:t>ë</w:t>
      </w:r>
      <w:r w:rsidRPr="00A81845">
        <w:rPr>
          <w:rFonts w:ascii="Times New Roman" w:hAnsi="Times New Roman"/>
          <w:b/>
          <w:i/>
          <w:iCs/>
          <w:sz w:val="24"/>
          <w:szCs w:val="24"/>
          <w:lang w:val="sq-AL"/>
        </w:rPr>
        <w:t xml:space="preserve"> dhe bizneseve t</w:t>
      </w:r>
      <w:r w:rsidRPr="00A81845">
        <w:rPr>
          <w:rFonts w:ascii="Times New Roman" w:eastAsia="Calibri" w:hAnsi="Times New Roman"/>
          <w:b/>
          <w:bCs/>
          <w:i/>
          <w:iCs/>
          <w:sz w:val="24"/>
          <w:szCs w:val="24"/>
          <w:lang w:val="sq-AL"/>
        </w:rPr>
        <w:t>ë një zone të caktuar</w:t>
      </w:r>
      <w:r>
        <w:rPr>
          <w:rFonts w:ascii="Times New Roman" w:hAnsi="Times New Roman"/>
          <w:sz w:val="24"/>
          <w:szCs w:val="24"/>
          <w:lang w:val="sq-AL"/>
        </w:rPr>
        <w:t xml:space="preserve">. </w:t>
      </w:r>
      <w:r w:rsidR="005011DC">
        <w:rPr>
          <w:rFonts w:ascii="Times New Roman" w:hAnsi="Times New Roman"/>
          <w:sz w:val="24"/>
          <w:szCs w:val="24"/>
          <w:lang w:val="sq-AL"/>
        </w:rPr>
        <w:t>Projektet BID ekzistuese janë iniciuar dhe zhvilluar nga AADF</w:t>
      </w:r>
      <w:r w:rsidR="0080023A">
        <w:rPr>
          <w:rFonts w:ascii="Times New Roman" w:hAnsi="Times New Roman"/>
          <w:sz w:val="24"/>
          <w:szCs w:val="24"/>
          <w:lang w:val="sq-AL"/>
        </w:rPr>
        <w:t xml:space="preserve">, sipas </w:t>
      </w:r>
      <w:r w:rsidR="00F75745">
        <w:rPr>
          <w:rFonts w:ascii="Times New Roman" w:hAnsi="Times New Roman"/>
          <w:sz w:val="24"/>
          <w:szCs w:val="24"/>
          <w:lang w:val="sq-AL"/>
        </w:rPr>
        <w:t>ekspertizës</w:t>
      </w:r>
      <w:r w:rsidR="0080023A">
        <w:rPr>
          <w:rFonts w:ascii="Times New Roman" w:hAnsi="Times New Roman"/>
          <w:sz w:val="24"/>
          <w:szCs w:val="24"/>
          <w:lang w:val="sq-AL"/>
        </w:rPr>
        <w:t xml:space="preserve"> teknike dhe ligjore të marrë për krijimin dhe funksionimin e BID. </w:t>
      </w:r>
      <w:r>
        <w:rPr>
          <w:rFonts w:ascii="Times New Roman" w:hAnsi="Times New Roman"/>
          <w:sz w:val="24"/>
          <w:szCs w:val="24"/>
          <w:lang w:val="sq-AL"/>
        </w:rPr>
        <w:t xml:space="preserve">Në mungesë të një kuadri ligjor të posaçëm, </w:t>
      </w:r>
      <w:r w:rsidR="000E7DA8">
        <w:rPr>
          <w:rFonts w:ascii="Times New Roman" w:hAnsi="Times New Roman"/>
          <w:sz w:val="24"/>
          <w:szCs w:val="24"/>
          <w:lang w:val="sq-AL"/>
        </w:rPr>
        <w:t xml:space="preserve">mundësia e bizneseve për të iniciuar krijimin e një BID është shumë e kufizuar. Gjithashtu, </w:t>
      </w:r>
      <w:r>
        <w:rPr>
          <w:rFonts w:ascii="Times New Roman" w:hAnsi="Times New Roman"/>
          <w:sz w:val="24"/>
          <w:szCs w:val="24"/>
          <w:lang w:val="sq-AL"/>
        </w:rPr>
        <w:t>është e vështirë që</w:t>
      </w:r>
      <w:r w:rsidR="000E7DA8">
        <w:rPr>
          <w:rFonts w:ascii="Times New Roman" w:hAnsi="Times New Roman"/>
          <w:sz w:val="24"/>
          <w:szCs w:val="24"/>
          <w:lang w:val="sq-AL"/>
        </w:rPr>
        <w:t xml:space="preserve"> bashkia të lidhë marrëveshje mirëkuptimi me të gjitha bizneset e zonës apo të iniciojë krijimin e shoqatës së bizneseve të zonës për </w:t>
      </w:r>
      <w:r w:rsidR="00CA54AE">
        <w:rPr>
          <w:rFonts w:ascii="Times New Roman" w:hAnsi="Times New Roman"/>
          <w:sz w:val="24"/>
          <w:szCs w:val="24"/>
          <w:lang w:val="sq-AL"/>
        </w:rPr>
        <w:t>funksionimin</w:t>
      </w:r>
      <w:r w:rsidR="000E7DA8">
        <w:rPr>
          <w:rFonts w:ascii="Times New Roman" w:hAnsi="Times New Roman"/>
          <w:sz w:val="24"/>
          <w:szCs w:val="24"/>
          <w:lang w:val="sq-AL"/>
        </w:rPr>
        <w:t xml:space="preserve"> e BID</w:t>
      </w:r>
      <w:r w:rsidR="00CA54AE">
        <w:rPr>
          <w:rFonts w:ascii="Times New Roman" w:hAnsi="Times New Roman"/>
          <w:sz w:val="24"/>
          <w:szCs w:val="24"/>
          <w:lang w:val="sq-AL"/>
        </w:rPr>
        <w:t>.</w:t>
      </w:r>
    </w:p>
    <w:p w14:paraId="163E896E" w14:textId="77777777" w:rsidR="00934CF3" w:rsidRPr="00B77032" w:rsidRDefault="00934CF3" w:rsidP="002D795F">
      <w:pPr>
        <w:spacing w:line="276" w:lineRule="auto"/>
        <w:jc w:val="both"/>
        <w:rPr>
          <w:rFonts w:ascii="Times New Roman" w:hAnsi="Times New Roman"/>
          <w:sz w:val="24"/>
          <w:szCs w:val="24"/>
          <w:lang w:val="sq-AL"/>
        </w:rPr>
      </w:pPr>
    </w:p>
    <w:p w14:paraId="26DA36C8" w14:textId="6ADC5592" w:rsidR="002D795F" w:rsidRPr="00B77032" w:rsidRDefault="002D795F" w:rsidP="002D795F">
      <w:pPr>
        <w:spacing w:line="276" w:lineRule="auto"/>
        <w:jc w:val="both"/>
        <w:rPr>
          <w:rFonts w:ascii="Times New Roman" w:hAnsi="Times New Roman"/>
          <w:sz w:val="24"/>
          <w:szCs w:val="24"/>
          <w:lang w:val="sq-AL"/>
        </w:rPr>
      </w:pPr>
      <w:r w:rsidRPr="00B77032">
        <w:rPr>
          <w:rFonts w:ascii="Times New Roman" w:hAnsi="Times New Roman"/>
          <w:sz w:val="24"/>
          <w:szCs w:val="24"/>
          <w:lang w:val="sq-AL"/>
        </w:rPr>
        <w:t xml:space="preserve">Në këtë rast, projekte sipas modelit BID mund të krijoheshin në mënyrë sporadike dhe jo të unifikuar, që nuk sigurojnë për zbatimin në formën e duhur dhe transparente të këtij modeli, për të arritur qëllimet e dëshiruara. Gjithashtu, projekte të tilla mund të kishte në formë arbitrare vetëm me iniciativë të organeve të vetëqeverisjes vendore, pasi kuadri ligjor ekzistues nuk parashikon një </w:t>
      </w:r>
      <w:r w:rsidR="00F75745" w:rsidRPr="00B77032">
        <w:rPr>
          <w:rFonts w:ascii="Times New Roman" w:hAnsi="Times New Roman"/>
          <w:sz w:val="24"/>
          <w:szCs w:val="24"/>
          <w:lang w:val="sq-AL"/>
        </w:rPr>
        <w:t>proces</w:t>
      </w:r>
      <w:r w:rsidRPr="00B77032">
        <w:rPr>
          <w:rFonts w:ascii="Times New Roman" w:hAnsi="Times New Roman"/>
          <w:sz w:val="24"/>
          <w:szCs w:val="24"/>
          <w:lang w:val="sq-AL"/>
        </w:rPr>
        <w:t xml:space="preserve"> për krijimin e BID me iniciativë të vetë bizneseve, dhe as një </w:t>
      </w:r>
      <w:r w:rsidR="00F75745" w:rsidRPr="00B77032">
        <w:rPr>
          <w:rFonts w:ascii="Times New Roman" w:hAnsi="Times New Roman"/>
          <w:sz w:val="24"/>
          <w:szCs w:val="24"/>
          <w:lang w:val="sq-AL"/>
        </w:rPr>
        <w:t>proces</w:t>
      </w:r>
      <w:r w:rsidRPr="00B77032">
        <w:rPr>
          <w:rFonts w:ascii="Times New Roman" w:hAnsi="Times New Roman"/>
          <w:sz w:val="24"/>
          <w:szCs w:val="24"/>
          <w:lang w:val="sq-AL"/>
        </w:rPr>
        <w:t xml:space="preserve"> miratimi nëpërmjet ushtrimit të të drejtës së votës nga njësitë tregtare që operojnë në zonë për krijimin ose jo të zonës BID. </w:t>
      </w:r>
    </w:p>
    <w:p w14:paraId="1C74669B" w14:textId="77777777" w:rsidR="002D795F" w:rsidRPr="00B77032" w:rsidRDefault="002D795F" w:rsidP="002D795F">
      <w:pPr>
        <w:spacing w:line="276" w:lineRule="auto"/>
        <w:jc w:val="both"/>
        <w:rPr>
          <w:rFonts w:ascii="Times New Roman" w:hAnsi="Times New Roman"/>
          <w:sz w:val="24"/>
          <w:szCs w:val="24"/>
          <w:lang w:val="sq-AL"/>
        </w:rPr>
      </w:pPr>
    </w:p>
    <w:p w14:paraId="535B4A37" w14:textId="77777777" w:rsidR="002D795F" w:rsidRPr="00B77032" w:rsidRDefault="002D795F" w:rsidP="002D795F">
      <w:pPr>
        <w:spacing w:line="276" w:lineRule="auto"/>
        <w:jc w:val="both"/>
        <w:rPr>
          <w:rFonts w:ascii="Times New Roman" w:hAnsi="Times New Roman"/>
          <w:szCs w:val="22"/>
          <w:lang w:val="sq-AL"/>
        </w:rPr>
      </w:pPr>
    </w:p>
    <w:p w14:paraId="703B04CB" w14:textId="77777777" w:rsidR="00C50922" w:rsidRPr="00B77032" w:rsidRDefault="008C5313" w:rsidP="0013699E">
      <w:pPr>
        <w:pStyle w:val="Heading1"/>
        <w:rPr>
          <w:rFonts w:ascii="Times New Roman" w:hAnsi="Times New Roman" w:cs="Times New Roman"/>
          <w:sz w:val="22"/>
          <w:szCs w:val="22"/>
          <w:lang w:val="sq-AL"/>
        </w:rPr>
      </w:pPr>
      <w:r w:rsidRPr="00B77032">
        <w:rPr>
          <w:rFonts w:ascii="Times New Roman" w:hAnsi="Times New Roman" w:cs="Times New Roman"/>
          <w:sz w:val="22"/>
          <w:szCs w:val="22"/>
          <w:lang w:val="sq-AL"/>
        </w:rPr>
        <w:lastRenderedPageBreak/>
        <w:t>Vlerësimi i opsioneve/analizimi i ndikimeve</w:t>
      </w:r>
    </w:p>
    <w:p w14:paraId="2333C50D" w14:textId="77777777" w:rsidR="00D55BD1" w:rsidRPr="00B77032" w:rsidRDefault="00D55BD1" w:rsidP="00D55BD1">
      <w:pPr>
        <w:rPr>
          <w:lang w:val="sq-AL"/>
        </w:rPr>
      </w:pPr>
    </w:p>
    <w:p w14:paraId="141B4D61" w14:textId="77777777" w:rsidR="008C5313" w:rsidRPr="00B77032" w:rsidRDefault="008C5313" w:rsidP="008C5313">
      <w:pPr>
        <w:pStyle w:val="BodyText"/>
        <w:numPr>
          <w:ilvl w:val="0"/>
          <w:numId w:val="6"/>
        </w:numPr>
        <w:spacing w:after="0"/>
        <w:jc w:val="both"/>
        <w:rPr>
          <w:rFonts w:ascii="Times New Roman" w:hAnsi="Times New Roman"/>
          <w:i/>
          <w:sz w:val="20"/>
          <w:lang w:val="sq-AL"/>
        </w:rPr>
      </w:pPr>
      <w:bookmarkStart w:id="5" w:name="_Hlk506916825"/>
      <w:r w:rsidRPr="00B77032">
        <w:rPr>
          <w:rFonts w:ascii="Times New Roman" w:hAnsi="Times New Roman"/>
          <w:i/>
          <w:sz w:val="20"/>
          <w:lang w:val="sq-AL"/>
        </w:rPr>
        <w:t>Identifikoni se kush preket</w:t>
      </w:r>
      <w:r w:rsidR="00573E8A" w:rsidRPr="00B77032">
        <w:rPr>
          <w:rFonts w:ascii="Times New Roman" w:hAnsi="Times New Roman"/>
          <w:i/>
          <w:sz w:val="20"/>
          <w:lang w:val="sq-AL"/>
        </w:rPr>
        <w:t>.</w:t>
      </w:r>
    </w:p>
    <w:p w14:paraId="76744AEA" w14:textId="77777777" w:rsidR="00655F43" w:rsidRPr="00B77032" w:rsidRDefault="008C5313" w:rsidP="00655F43">
      <w:pPr>
        <w:pStyle w:val="BodyText"/>
        <w:numPr>
          <w:ilvl w:val="0"/>
          <w:numId w:val="6"/>
        </w:numPr>
        <w:spacing w:after="0"/>
        <w:ind w:left="540" w:hanging="180"/>
        <w:jc w:val="both"/>
        <w:rPr>
          <w:rFonts w:ascii="Times New Roman" w:hAnsi="Times New Roman"/>
          <w:i/>
          <w:sz w:val="20"/>
          <w:lang w:val="sq-AL"/>
        </w:rPr>
      </w:pPr>
      <w:r w:rsidRPr="00B77032">
        <w:rPr>
          <w:rFonts w:ascii="Times New Roman" w:hAnsi="Times New Roman"/>
          <w:i/>
          <w:sz w:val="20"/>
          <w:lang w:val="sq-AL"/>
        </w:rPr>
        <w:t>Identifikoni llojet e ndikimeve për secilin grup të prekur; bëni dallimin midis ndikimeve të drejtpërdrejta dhe jo të drejtpërdrejta</w:t>
      </w:r>
    </w:p>
    <w:p w14:paraId="666AFA8D" w14:textId="77777777" w:rsidR="00D55BD1" w:rsidRPr="00B77032" w:rsidRDefault="008C5313" w:rsidP="008C5313">
      <w:pPr>
        <w:pStyle w:val="BodyText"/>
        <w:numPr>
          <w:ilvl w:val="0"/>
          <w:numId w:val="6"/>
        </w:numPr>
        <w:spacing w:after="0"/>
        <w:jc w:val="both"/>
        <w:rPr>
          <w:rFonts w:ascii="Times New Roman" w:hAnsi="Times New Roman"/>
          <w:i/>
          <w:sz w:val="20"/>
          <w:lang w:val="sq-AL"/>
        </w:rPr>
      </w:pPr>
      <w:r w:rsidRPr="00B77032">
        <w:rPr>
          <w:rFonts w:ascii="Times New Roman" w:hAnsi="Times New Roman"/>
          <w:i/>
          <w:sz w:val="20"/>
          <w:lang w:val="sq-AL"/>
        </w:rPr>
        <w:t>Për ndikimet e drejtpërdrejta</w:t>
      </w:r>
      <w:r w:rsidR="00D55BD1" w:rsidRPr="00B77032">
        <w:rPr>
          <w:rFonts w:ascii="Times New Roman" w:hAnsi="Times New Roman"/>
          <w:i/>
          <w:sz w:val="20"/>
          <w:lang w:val="sq-AL"/>
        </w:rPr>
        <w:t>:</w:t>
      </w:r>
    </w:p>
    <w:p w14:paraId="311AE3B1" w14:textId="77777777" w:rsidR="00B83A5E" w:rsidRPr="00B77032" w:rsidRDefault="00B83A5E" w:rsidP="00D55BD1">
      <w:pPr>
        <w:pStyle w:val="BodyText"/>
        <w:spacing w:after="0"/>
        <w:ind w:left="720"/>
        <w:jc w:val="both"/>
        <w:rPr>
          <w:rFonts w:ascii="Times New Roman" w:hAnsi="Times New Roman"/>
          <w:i/>
          <w:sz w:val="20"/>
          <w:lang w:val="sq-AL"/>
        </w:rPr>
      </w:pPr>
      <w:r w:rsidRPr="00B77032">
        <w:rPr>
          <w:rFonts w:ascii="Times New Roman" w:hAnsi="Times New Roman"/>
          <w:i/>
          <w:sz w:val="20"/>
          <w:lang w:val="sq-AL"/>
        </w:rPr>
        <w:t xml:space="preserve"> </w:t>
      </w:r>
    </w:p>
    <w:p w14:paraId="6F9DC96D" w14:textId="77777777" w:rsidR="008C5313" w:rsidRPr="00B77032" w:rsidRDefault="008C5313" w:rsidP="006A107D">
      <w:pPr>
        <w:pStyle w:val="BodyText"/>
        <w:numPr>
          <w:ilvl w:val="1"/>
          <w:numId w:val="6"/>
        </w:numPr>
        <w:spacing w:after="0"/>
        <w:jc w:val="both"/>
        <w:rPr>
          <w:rFonts w:ascii="Times New Roman" w:eastAsiaTheme="majorEastAsia" w:hAnsi="Times New Roman"/>
          <w:i/>
          <w:sz w:val="20"/>
          <w:lang w:val="sq-AL"/>
        </w:rPr>
      </w:pPr>
      <w:r w:rsidRPr="00B77032">
        <w:rPr>
          <w:rFonts w:ascii="Times New Roman" w:eastAsiaTheme="majorEastAsia" w:hAnsi="Times New Roman"/>
          <w:i/>
          <w:sz w:val="20"/>
          <w:lang w:val="sq-AL"/>
        </w:rPr>
        <w:t>Përshkruani n</w:t>
      </w:r>
      <w:r w:rsidR="00826684" w:rsidRPr="00B77032">
        <w:rPr>
          <w:rFonts w:ascii="Times New Roman" w:eastAsiaTheme="majorEastAsia" w:hAnsi="Times New Roman"/>
          <w:i/>
          <w:sz w:val="20"/>
          <w:lang w:val="sq-AL"/>
        </w:rPr>
        <w:t xml:space="preserve">ga ana </w:t>
      </w:r>
      <w:r w:rsidRPr="00B77032">
        <w:rPr>
          <w:rFonts w:ascii="Times New Roman" w:eastAsiaTheme="majorEastAsia" w:hAnsi="Times New Roman"/>
          <w:i/>
          <w:sz w:val="20"/>
          <w:lang w:val="sq-AL"/>
        </w:rPr>
        <w:t>cilësore ndikimet e drejtpërdrejta mbi grupet e prekura</w:t>
      </w:r>
      <w:r w:rsidR="00573E8A" w:rsidRPr="00B77032">
        <w:rPr>
          <w:rFonts w:ascii="Times New Roman" w:eastAsiaTheme="majorEastAsia" w:hAnsi="Times New Roman"/>
          <w:i/>
          <w:sz w:val="20"/>
          <w:lang w:val="sq-AL"/>
        </w:rPr>
        <w:t>.</w:t>
      </w:r>
    </w:p>
    <w:p w14:paraId="1345496B" w14:textId="77777777" w:rsidR="008C5313" w:rsidRPr="00B77032" w:rsidRDefault="008C5313" w:rsidP="006A107D">
      <w:pPr>
        <w:pStyle w:val="BodyText"/>
        <w:numPr>
          <w:ilvl w:val="1"/>
          <w:numId w:val="6"/>
        </w:numPr>
        <w:spacing w:after="0"/>
        <w:jc w:val="both"/>
        <w:rPr>
          <w:rFonts w:ascii="Times New Roman" w:eastAsiaTheme="majorEastAsia" w:hAnsi="Times New Roman"/>
          <w:i/>
          <w:sz w:val="20"/>
          <w:lang w:val="sq-AL"/>
        </w:rPr>
      </w:pPr>
      <w:r w:rsidRPr="00B77032">
        <w:rPr>
          <w:rFonts w:ascii="Times New Roman" w:eastAsiaTheme="majorEastAsia" w:hAnsi="Times New Roman"/>
          <w:i/>
          <w:sz w:val="20"/>
          <w:lang w:val="sq-AL"/>
        </w:rPr>
        <w:t>Analizoni n</w:t>
      </w:r>
      <w:r w:rsidR="00826684" w:rsidRPr="00B77032">
        <w:rPr>
          <w:rFonts w:ascii="Times New Roman" w:eastAsiaTheme="majorEastAsia" w:hAnsi="Times New Roman"/>
          <w:i/>
          <w:sz w:val="20"/>
          <w:lang w:val="sq-AL"/>
        </w:rPr>
        <w:t xml:space="preserve">ga ana </w:t>
      </w:r>
      <w:r w:rsidRPr="00B77032">
        <w:rPr>
          <w:rFonts w:ascii="Times New Roman" w:eastAsiaTheme="majorEastAsia" w:hAnsi="Times New Roman"/>
          <w:i/>
          <w:sz w:val="20"/>
          <w:lang w:val="sq-AL"/>
        </w:rPr>
        <w:t xml:space="preserve">sasiore ndikimet më të rëndësishme </w:t>
      </w:r>
      <w:r w:rsidR="006A107D" w:rsidRPr="00B77032">
        <w:rPr>
          <w:rFonts w:ascii="Times New Roman" w:eastAsiaTheme="majorEastAsia" w:hAnsi="Times New Roman"/>
          <w:i/>
          <w:sz w:val="20"/>
          <w:lang w:val="sq-AL"/>
        </w:rPr>
        <w:t>të drejtpërdrejta</w:t>
      </w:r>
      <w:r w:rsidR="00573E8A" w:rsidRPr="00B77032">
        <w:rPr>
          <w:rFonts w:ascii="Times New Roman" w:eastAsiaTheme="majorEastAsia" w:hAnsi="Times New Roman"/>
          <w:i/>
          <w:sz w:val="20"/>
          <w:lang w:val="sq-AL"/>
        </w:rPr>
        <w:t>.</w:t>
      </w:r>
    </w:p>
    <w:p w14:paraId="641E5A39" w14:textId="77777777" w:rsidR="008C5313" w:rsidRPr="00B77032" w:rsidRDefault="006A107D" w:rsidP="006A107D">
      <w:pPr>
        <w:pStyle w:val="BodyText"/>
        <w:numPr>
          <w:ilvl w:val="1"/>
          <w:numId w:val="6"/>
        </w:numPr>
        <w:spacing w:after="0"/>
        <w:jc w:val="both"/>
        <w:rPr>
          <w:rFonts w:ascii="Times New Roman" w:eastAsiaTheme="majorEastAsia" w:hAnsi="Times New Roman"/>
          <w:i/>
          <w:sz w:val="20"/>
          <w:lang w:val="sq-AL"/>
        </w:rPr>
      </w:pPr>
      <w:r w:rsidRPr="00B77032">
        <w:rPr>
          <w:rFonts w:ascii="Times New Roman" w:eastAsiaTheme="majorEastAsia" w:hAnsi="Times New Roman"/>
          <w:i/>
          <w:sz w:val="20"/>
          <w:lang w:val="sq-AL"/>
        </w:rPr>
        <w:t xml:space="preserve">Përcaktoni vlerën monetare të </w:t>
      </w:r>
      <w:r w:rsidR="008C5313" w:rsidRPr="00B77032">
        <w:rPr>
          <w:rFonts w:ascii="Times New Roman" w:eastAsiaTheme="majorEastAsia" w:hAnsi="Times New Roman"/>
          <w:i/>
          <w:sz w:val="20"/>
          <w:lang w:val="sq-AL"/>
        </w:rPr>
        <w:t>ndikime</w:t>
      </w:r>
      <w:r w:rsidRPr="00B77032">
        <w:rPr>
          <w:rFonts w:ascii="Times New Roman" w:eastAsiaTheme="majorEastAsia" w:hAnsi="Times New Roman"/>
          <w:i/>
          <w:sz w:val="20"/>
          <w:lang w:val="sq-AL"/>
        </w:rPr>
        <w:t>ve</w:t>
      </w:r>
      <w:r w:rsidR="008C5313" w:rsidRPr="00B77032">
        <w:rPr>
          <w:rFonts w:ascii="Times New Roman" w:eastAsiaTheme="majorEastAsia" w:hAnsi="Times New Roman"/>
          <w:i/>
          <w:sz w:val="20"/>
          <w:lang w:val="sq-AL"/>
        </w:rPr>
        <w:t xml:space="preserve"> më të rëndësishme </w:t>
      </w:r>
      <w:r w:rsidRPr="00B77032">
        <w:rPr>
          <w:rFonts w:ascii="Times New Roman" w:eastAsiaTheme="majorEastAsia" w:hAnsi="Times New Roman"/>
          <w:i/>
          <w:sz w:val="20"/>
          <w:lang w:val="sq-AL"/>
        </w:rPr>
        <w:t xml:space="preserve">të drejtpërdrejta </w:t>
      </w:r>
      <w:r w:rsidR="008C5313" w:rsidRPr="00B77032">
        <w:rPr>
          <w:rFonts w:ascii="Times New Roman" w:eastAsiaTheme="majorEastAsia" w:hAnsi="Times New Roman"/>
          <w:i/>
          <w:sz w:val="20"/>
          <w:lang w:val="sq-AL"/>
        </w:rPr>
        <w:t xml:space="preserve">aty ku është e mundur (shih </w:t>
      </w:r>
      <w:r w:rsidR="00D55BD1" w:rsidRPr="00B77032">
        <w:rPr>
          <w:rFonts w:ascii="Times New Roman" w:eastAsiaTheme="majorEastAsia" w:hAnsi="Times New Roman"/>
          <w:i/>
          <w:sz w:val="20"/>
          <w:lang w:val="sq-AL"/>
        </w:rPr>
        <w:t>a</w:t>
      </w:r>
      <w:r w:rsidRPr="00B77032">
        <w:rPr>
          <w:rFonts w:ascii="Times New Roman" w:eastAsiaTheme="majorEastAsia" w:hAnsi="Times New Roman"/>
          <w:i/>
          <w:sz w:val="20"/>
          <w:lang w:val="sq-AL"/>
        </w:rPr>
        <w:t>neksin</w:t>
      </w:r>
      <w:r w:rsidR="008C5313" w:rsidRPr="00B77032">
        <w:rPr>
          <w:rFonts w:ascii="Times New Roman" w:eastAsiaTheme="majorEastAsia" w:hAnsi="Times New Roman"/>
          <w:i/>
          <w:sz w:val="20"/>
          <w:lang w:val="sq-AL"/>
        </w:rPr>
        <w:t xml:space="preserve"> 1</w:t>
      </w:r>
      <w:r w:rsidR="00900286" w:rsidRPr="00B77032">
        <w:rPr>
          <w:rFonts w:ascii="Times New Roman" w:eastAsiaTheme="majorEastAsia" w:hAnsi="Times New Roman"/>
          <w:i/>
          <w:sz w:val="20"/>
          <w:lang w:val="sq-AL"/>
        </w:rPr>
        <w:t>/a</w:t>
      </w:r>
      <w:r w:rsidR="008C5313" w:rsidRPr="00B77032">
        <w:rPr>
          <w:rFonts w:ascii="Times New Roman" w:eastAsiaTheme="majorEastAsia" w:hAnsi="Times New Roman"/>
          <w:i/>
          <w:sz w:val="20"/>
          <w:lang w:val="sq-AL"/>
        </w:rPr>
        <w:t xml:space="preserve"> për tabelën që mund të përdorni)</w:t>
      </w:r>
      <w:r w:rsidR="00573E8A" w:rsidRPr="00B77032">
        <w:rPr>
          <w:rFonts w:ascii="Times New Roman" w:eastAsiaTheme="majorEastAsia" w:hAnsi="Times New Roman"/>
          <w:i/>
          <w:sz w:val="20"/>
          <w:lang w:val="sq-AL"/>
        </w:rPr>
        <w:t>.</w:t>
      </w:r>
    </w:p>
    <w:p w14:paraId="7B781A10" w14:textId="77777777" w:rsidR="00B83A5E" w:rsidRPr="00B77032" w:rsidRDefault="008C5313" w:rsidP="006A107D">
      <w:pPr>
        <w:pStyle w:val="BodyText"/>
        <w:numPr>
          <w:ilvl w:val="1"/>
          <w:numId w:val="6"/>
        </w:numPr>
        <w:spacing w:after="0"/>
        <w:jc w:val="both"/>
        <w:rPr>
          <w:rFonts w:ascii="Times New Roman" w:hAnsi="Times New Roman"/>
          <w:i/>
          <w:sz w:val="20"/>
          <w:lang w:val="sq-AL"/>
        </w:rPr>
      </w:pPr>
      <w:r w:rsidRPr="00B77032">
        <w:rPr>
          <w:rFonts w:ascii="Times New Roman" w:eastAsiaTheme="majorEastAsia" w:hAnsi="Times New Roman"/>
          <w:i/>
          <w:sz w:val="20"/>
          <w:lang w:val="sq-AL"/>
        </w:rPr>
        <w:t xml:space="preserve">Analizoni ndikimin </w:t>
      </w:r>
      <w:r w:rsidR="00826684" w:rsidRPr="00B77032">
        <w:rPr>
          <w:rFonts w:ascii="Times New Roman" w:eastAsiaTheme="majorEastAsia" w:hAnsi="Times New Roman"/>
          <w:i/>
          <w:sz w:val="20"/>
          <w:lang w:val="sq-AL"/>
        </w:rPr>
        <w:t>mbi</w:t>
      </w:r>
      <w:r w:rsidRPr="00B77032">
        <w:rPr>
          <w:rFonts w:ascii="Times New Roman" w:eastAsiaTheme="majorEastAsia" w:hAnsi="Times New Roman"/>
          <w:i/>
          <w:sz w:val="20"/>
          <w:lang w:val="sq-AL"/>
        </w:rPr>
        <w:t xml:space="preserve"> ndërmarrjet e vogla dhe të mesme</w:t>
      </w:r>
      <w:r w:rsidR="00573E8A" w:rsidRPr="00B77032">
        <w:rPr>
          <w:rFonts w:ascii="Times New Roman" w:eastAsiaTheme="majorEastAsia" w:hAnsi="Times New Roman"/>
          <w:i/>
          <w:sz w:val="20"/>
          <w:lang w:val="sq-AL"/>
        </w:rPr>
        <w:t>.</w:t>
      </w:r>
    </w:p>
    <w:p w14:paraId="498CE474" w14:textId="77777777" w:rsidR="00D55BD1" w:rsidRPr="00B77032" w:rsidRDefault="00D55BD1" w:rsidP="00D55BD1">
      <w:pPr>
        <w:pStyle w:val="BodyText"/>
        <w:spacing w:after="0"/>
        <w:ind w:left="1440"/>
        <w:jc w:val="both"/>
        <w:rPr>
          <w:rFonts w:ascii="Times New Roman" w:hAnsi="Times New Roman"/>
          <w:i/>
          <w:sz w:val="20"/>
          <w:lang w:val="sq-AL"/>
        </w:rPr>
      </w:pPr>
    </w:p>
    <w:p w14:paraId="3D250DBB" w14:textId="77777777" w:rsidR="00B83A5E" w:rsidRPr="00B77032" w:rsidRDefault="00826684" w:rsidP="00825758">
      <w:pPr>
        <w:pStyle w:val="BodyText"/>
        <w:numPr>
          <w:ilvl w:val="0"/>
          <w:numId w:val="6"/>
        </w:numPr>
        <w:spacing w:after="0"/>
        <w:jc w:val="both"/>
        <w:rPr>
          <w:rFonts w:ascii="Times New Roman" w:hAnsi="Times New Roman"/>
          <w:i/>
          <w:sz w:val="20"/>
          <w:lang w:val="sq-AL"/>
        </w:rPr>
      </w:pPr>
      <w:r w:rsidRPr="00B77032">
        <w:rPr>
          <w:rFonts w:ascii="Times New Roman" w:hAnsi="Times New Roman"/>
          <w:i/>
          <w:sz w:val="20"/>
          <w:lang w:val="sq-AL"/>
        </w:rPr>
        <w:t>Për ndikimet jo të drejtpërdrejta</w:t>
      </w:r>
      <w:r w:rsidR="00D55BD1" w:rsidRPr="00B77032">
        <w:rPr>
          <w:rFonts w:ascii="Times New Roman" w:hAnsi="Times New Roman"/>
          <w:i/>
          <w:sz w:val="20"/>
          <w:lang w:val="sq-AL"/>
        </w:rPr>
        <w:t>:</w:t>
      </w:r>
    </w:p>
    <w:p w14:paraId="518CA5BC" w14:textId="77777777" w:rsidR="00D55BD1" w:rsidRPr="00B77032" w:rsidRDefault="00D55BD1" w:rsidP="00D55BD1">
      <w:pPr>
        <w:pStyle w:val="BodyText"/>
        <w:spacing w:after="0"/>
        <w:ind w:left="720"/>
        <w:jc w:val="both"/>
        <w:rPr>
          <w:rFonts w:ascii="Times New Roman" w:hAnsi="Times New Roman"/>
          <w:i/>
          <w:sz w:val="20"/>
          <w:lang w:val="sq-AL"/>
        </w:rPr>
      </w:pPr>
    </w:p>
    <w:p w14:paraId="1BBEFF3B" w14:textId="77777777" w:rsidR="00B83A5E" w:rsidRPr="00B77032" w:rsidRDefault="00826684" w:rsidP="00825758">
      <w:pPr>
        <w:pStyle w:val="BodyText"/>
        <w:numPr>
          <w:ilvl w:val="1"/>
          <w:numId w:val="6"/>
        </w:numPr>
        <w:spacing w:after="0"/>
        <w:jc w:val="both"/>
        <w:rPr>
          <w:rFonts w:ascii="Times New Roman" w:hAnsi="Times New Roman"/>
          <w:i/>
          <w:sz w:val="20"/>
          <w:lang w:val="sq-AL"/>
        </w:rPr>
      </w:pPr>
      <w:r w:rsidRPr="00B77032">
        <w:rPr>
          <w:rFonts w:ascii="Times New Roman" w:eastAsiaTheme="majorEastAsia" w:hAnsi="Times New Roman"/>
          <w:i/>
          <w:sz w:val="20"/>
          <w:lang w:val="sq-AL"/>
        </w:rPr>
        <w:t>Përshkruani nga ana cilësore ndikimet jo të drejtpërdrejta mbi grupet e prekura</w:t>
      </w:r>
      <w:r w:rsidR="00573E8A" w:rsidRPr="00B77032">
        <w:rPr>
          <w:rFonts w:ascii="Times New Roman" w:eastAsiaTheme="majorEastAsia" w:hAnsi="Times New Roman"/>
          <w:i/>
          <w:sz w:val="20"/>
          <w:lang w:val="sq-AL"/>
        </w:rPr>
        <w:t>.</w:t>
      </w:r>
    </w:p>
    <w:p w14:paraId="09523D6C" w14:textId="77777777" w:rsidR="00B83A5E" w:rsidRPr="00B77032" w:rsidRDefault="00826684" w:rsidP="00825758">
      <w:pPr>
        <w:pStyle w:val="BodyText"/>
        <w:numPr>
          <w:ilvl w:val="1"/>
          <w:numId w:val="6"/>
        </w:numPr>
        <w:spacing w:after="0"/>
        <w:jc w:val="both"/>
        <w:rPr>
          <w:rFonts w:ascii="Times New Roman" w:hAnsi="Times New Roman"/>
          <w:i/>
          <w:sz w:val="20"/>
          <w:lang w:val="sq-AL"/>
        </w:rPr>
      </w:pPr>
      <w:r w:rsidRPr="00B77032">
        <w:rPr>
          <w:rFonts w:ascii="Times New Roman" w:eastAsiaTheme="majorEastAsia" w:hAnsi="Times New Roman"/>
          <w:i/>
          <w:sz w:val="20"/>
          <w:lang w:val="sq-AL"/>
        </w:rPr>
        <w:t>Analizoni ndikimin mbi konkurrencën</w:t>
      </w:r>
      <w:r w:rsidR="00573E8A" w:rsidRPr="00B77032">
        <w:rPr>
          <w:rFonts w:ascii="Times New Roman" w:eastAsiaTheme="majorEastAsia" w:hAnsi="Times New Roman"/>
          <w:i/>
          <w:sz w:val="20"/>
          <w:lang w:val="sq-AL"/>
        </w:rPr>
        <w:t>.</w:t>
      </w:r>
      <w:r w:rsidR="00B83A5E" w:rsidRPr="00B77032">
        <w:rPr>
          <w:rFonts w:ascii="Times New Roman" w:hAnsi="Times New Roman"/>
          <w:i/>
          <w:sz w:val="20"/>
          <w:lang w:val="sq-AL"/>
        </w:rPr>
        <w:t xml:space="preserve">  </w:t>
      </w:r>
    </w:p>
    <w:p w14:paraId="330B1A8C" w14:textId="77777777" w:rsidR="00D55BD1" w:rsidRPr="00B77032" w:rsidRDefault="00D55BD1" w:rsidP="00D55BD1">
      <w:pPr>
        <w:pStyle w:val="BodyText"/>
        <w:spacing w:after="0"/>
        <w:ind w:left="1440"/>
        <w:jc w:val="both"/>
        <w:rPr>
          <w:rFonts w:ascii="Times New Roman" w:hAnsi="Times New Roman"/>
          <w:i/>
          <w:sz w:val="20"/>
          <w:lang w:val="sq-AL"/>
        </w:rPr>
      </w:pPr>
    </w:p>
    <w:p w14:paraId="4C063D2F" w14:textId="77777777" w:rsidR="00B83A5E" w:rsidRPr="00B77032" w:rsidRDefault="00826684" w:rsidP="00825758">
      <w:pPr>
        <w:pStyle w:val="BodyText"/>
        <w:numPr>
          <w:ilvl w:val="0"/>
          <w:numId w:val="6"/>
        </w:numPr>
        <w:spacing w:after="0"/>
        <w:jc w:val="both"/>
        <w:rPr>
          <w:rFonts w:ascii="Times New Roman" w:hAnsi="Times New Roman"/>
          <w:i/>
          <w:sz w:val="20"/>
          <w:lang w:val="sq-AL"/>
        </w:rPr>
      </w:pPr>
      <w:r w:rsidRPr="00B77032">
        <w:rPr>
          <w:rFonts w:ascii="Times New Roman" w:hAnsi="Times New Roman"/>
          <w:i/>
          <w:sz w:val="20"/>
          <w:lang w:val="sq-AL"/>
        </w:rPr>
        <w:t>Diskutoni kufizimin e analizës</w:t>
      </w:r>
      <w:r w:rsidR="00D55BD1" w:rsidRPr="00B77032">
        <w:rPr>
          <w:rFonts w:ascii="Times New Roman" w:hAnsi="Times New Roman"/>
          <w:i/>
          <w:sz w:val="20"/>
          <w:lang w:val="sq-AL"/>
        </w:rPr>
        <w:t>:</w:t>
      </w:r>
    </w:p>
    <w:p w14:paraId="26660320" w14:textId="77777777" w:rsidR="00D55BD1" w:rsidRPr="00B77032" w:rsidRDefault="00D55BD1" w:rsidP="00D55BD1">
      <w:pPr>
        <w:pStyle w:val="BodyText"/>
        <w:spacing w:after="0"/>
        <w:ind w:left="720"/>
        <w:jc w:val="both"/>
        <w:rPr>
          <w:rFonts w:ascii="Times New Roman" w:hAnsi="Times New Roman"/>
          <w:i/>
          <w:sz w:val="20"/>
          <w:lang w:val="sq-AL"/>
        </w:rPr>
      </w:pPr>
    </w:p>
    <w:p w14:paraId="3292AE4E" w14:textId="77777777" w:rsidR="00826684" w:rsidRPr="00B77032" w:rsidRDefault="00826684" w:rsidP="00E63EFD">
      <w:pPr>
        <w:pStyle w:val="BodyText"/>
        <w:numPr>
          <w:ilvl w:val="1"/>
          <w:numId w:val="6"/>
        </w:numPr>
        <w:spacing w:after="0"/>
        <w:jc w:val="both"/>
        <w:rPr>
          <w:rFonts w:ascii="Times New Roman" w:hAnsi="Times New Roman"/>
          <w:i/>
          <w:sz w:val="20"/>
          <w:lang w:val="sq-AL"/>
        </w:rPr>
      </w:pPr>
      <w:bookmarkStart w:id="6" w:name="_Hlk506917230"/>
      <w:bookmarkEnd w:id="5"/>
      <w:r w:rsidRPr="00B77032">
        <w:rPr>
          <w:rFonts w:ascii="Times New Roman" w:hAnsi="Times New Roman"/>
          <w:i/>
          <w:sz w:val="20"/>
          <w:lang w:val="sq-AL"/>
        </w:rPr>
        <w:t>Jepni supozimet në të cilat janë bazuar parashikimet dhe r</w:t>
      </w:r>
      <w:r w:rsidR="00E63EFD" w:rsidRPr="00B77032">
        <w:rPr>
          <w:rFonts w:ascii="Times New Roman" w:hAnsi="Times New Roman"/>
          <w:i/>
          <w:sz w:val="20"/>
          <w:lang w:val="sq-AL"/>
        </w:rPr>
        <w:t xml:space="preserve">isqet, të cilave ato u </w:t>
      </w:r>
      <w:r w:rsidR="001009D3" w:rsidRPr="00B77032">
        <w:rPr>
          <w:rFonts w:ascii="Times New Roman" w:hAnsi="Times New Roman"/>
          <w:i/>
          <w:sz w:val="20"/>
          <w:lang w:val="sq-AL"/>
        </w:rPr>
        <w:t>nënshtrohen</w:t>
      </w:r>
      <w:r w:rsidR="00E63EFD" w:rsidRPr="00B77032">
        <w:rPr>
          <w:rFonts w:ascii="Times New Roman" w:hAnsi="Times New Roman"/>
          <w:i/>
          <w:sz w:val="20"/>
          <w:lang w:val="sq-AL"/>
        </w:rPr>
        <w:t>.</w:t>
      </w:r>
    </w:p>
    <w:p w14:paraId="4035AB58" w14:textId="77777777" w:rsidR="00826684" w:rsidRPr="00B77032" w:rsidRDefault="00826684" w:rsidP="00E63EFD">
      <w:pPr>
        <w:pStyle w:val="BodyText"/>
        <w:numPr>
          <w:ilvl w:val="1"/>
          <w:numId w:val="6"/>
        </w:numPr>
        <w:spacing w:after="0"/>
        <w:jc w:val="both"/>
        <w:rPr>
          <w:rFonts w:ascii="Times New Roman" w:hAnsi="Times New Roman"/>
          <w:i/>
          <w:sz w:val="20"/>
          <w:lang w:val="sq-AL"/>
        </w:rPr>
      </w:pPr>
      <w:r w:rsidRPr="00B77032">
        <w:rPr>
          <w:rFonts w:ascii="Times New Roman" w:hAnsi="Times New Roman"/>
          <w:i/>
          <w:sz w:val="20"/>
          <w:lang w:val="sq-AL"/>
        </w:rPr>
        <w:t xml:space="preserve">Tregoni </w:t>
      </w:r>
      <w:r w:rsidR="00E63EFD" w:rsidRPr="00B77032">
        <w:rPr>
          <w:rFonts w:ascii="Times New Roman" w:hAnsi="Times New Roman"/>
          <w:i/>
          <w:sz w:val="20"/>
          <w:lang w:val="sq-AL"/>
        </w:rPr>
        <w:t>sa të f</w:t>
      </w:r>
      <w:r w:rsidR="00573E8A" w:rsidRPr="00B77032">
        <w:rPr>
          <w:rFonts w:ascii="Times New Roman" w:hAnsi="Times New Roman"/>
          <w:i/>
          <w:sz w:val="20"/>
          <w:lang w:val="sq-AL"/>
        </w:rPr>
        <w:t>orta</w:t>
      </w:r>
      <w:r w:rsidR="00E63EFD" w:rsidRPr="00B77032">
        <w:rPr>
          <w:rFonts w:ascii="Times New Roman" w:hAnsi="Times New Roman"/>
          <w:i/>
          <w:sz w:val="20"/>
          <w:lang w:val="sq-AL"/>
        </w:rPr>
        <w:t>, të pavarura dhe të rëndësishme</w:t>
      </w:r>
      <w:r w:rsidRPr="00B77032">
        <w:rPr>
          <w:rFonts w:ascii="Times New Roman" w:hAnsi="Times New Roman"/>
          <w:i/>
          <w:sz w:val="20"/>
          <w:lang w:val="sq-AL"/>
        </w:rPr>
        <w:t xml:space="preserve"> janë provat që mbështesin supozimet</w:t>
      </w:r>
      <w:r w:rsidR="00E63EFD" w:rsidRPr="00B77032">
        <w:rPr>
          <w:rFonts w:ascii="Times New Roman" w:hAnsi="Times New Roman"/>
          <w:i/>
          <w:sz w:val="20"/>
          <w:lang w:val="sq-AL"/>
        </w:rPr>
        <w:t>.</w:t>
      </w:r>
    </w:p>
    <w:p w14:paraId="65FB33F8" w14:textId="77777777" w:rsidR="00B83A5E" w:rsidRPr="00B77032" w:rsidRDefault="00E63EFD" w:rsidP="00E63EFD">
      <w:pPr>
        <w:pStyle w:val="BodyText"/>
        <w:numPr>
          <w:ilvl w:val="1"/>
          <w:numId w:val="6"/>
        </w:numPr>
        <w:spacing w:after="0"/>
        <w:jc w:val="both"/>
        <w:rPr>
          <w:rFonts w:ascii="Times New Roman" w:hAnsi="Times New Roman"/>
          <w:i/>
          <w:sz w:val="20"/>
          <w:lang w:val="sq-AL"/>
        </w:rPr>
      </w:pPr>
      <w:r w:rsidRPr="00B77032">
        <w:rPr>
          <w:rFonts w:ascii="Times New Roman" w:hAnsi="Times New Roman"/>
          <w:i/>
          <w:sz w:val="20"/>
          <w:lang w:val="sq-AL"/>
        </w:rPr>
        <w:t xml:space="preserve">Tregoni se </w:t>
      </w:r>
      <w:r w:rsidR="00826684" w:rsidRPr="00B77032">
        <w:rPr>
          <w:rFonts w:ascii="Times New Roman" w:hAnsi="Times New Roman"/>
          <w:i/>
          <w:sz w:val="20"/>
          <w:lang w:val="sq-AL"/>
        </w:rPr>
        <w:t>çfarë mund të p</w:t>
      </w:r>
      <w:r w:rsidRPr="00B77032">
        <w:rPr>
          <w:rFonts w:ascii="Times New Roman" w:hAnsi="Times New Roman"/>
          <w:i/>
          <w:sz w:val="20"/>
          <w:lang w:val="sq-AL"/>
        </w:rPr>
        <w:t xml:space="preserve">engojë </w:t>
      </w:r>
      <w:r w:rsidR="00826684" w:rsidRPr="00B77032">
        <w:rPr>
          <w:rFonts w:ascii="Times New Roman" w:hAnsi="Times New Roman"/>
          <w:i/>
          <w:sz w:val="20"/>
          <w:lang w:val="sq-AL"/>
        </w:rPr>
        <w:t xml:space="preserve">realizimin e përfitimeve, </w:t>
      </w:r>
      <w:r w:rsidRPr="00B77032">
        <w:rPr>
          <w:rFonts w:ascii="Times New Roman" w:hAnsi="Times New Roman"/>
          <w:i/>
          <w:sz w:val="20"/>
          <w:lang w:val="sq-AL"/>
        </w:rPr>
        <w:t xml:space="preserve">të rrisë </w:t>
      </w:r>
      <w:r w:rsidR="00826684" w:rsidRPr="00B77032">
        <w:rPr>
          <w:rFonts w:ascii="Times New Roman" w:hAnsi="Times New Roman"/>
          <w:i/>
          <w:sz w:val="20"/>
          <w:lang w:val="sq-AL"/>
        </w:rPr>
        <w:t xml:space="preserve">kostot ose </w:t>
      </w:r>
      <w:r w:rsidRPr="00B77032">
        <w:rPr>
          <w:rFonts w:ascii="Times New Roman" w:hAnsi="Times New Roman"/>
          <w:i/>
          <w:sz w:val="20"/>
          <w:lang w:val="sq-AL"/>
        </w:rPr>
        <w:t xml:space="preserve">të sjellë pasoja </w:t>
      </w:r>
      <w:r w:rsidR="00826684" w:rsidRPr="00B77032">
        <w:rPr>
          <w:rFonts w:ascii="Times New Roman" w:hAnsi="Times New Roman"/>
          <w:i/>
          <w:sz w:val="20"/>
          <w:lang w:val="sq-AL"/>
        </w:rPr>
        <w:t>të papritura</w:t>
      </w:r>
      <w:r w:rsidR="00573E8A" w:rsidRPr="00B77032">
        <w:rPr>
          <w:rFonts w:ascii="Times New Roman" w:hAnsi="Times New Roman"/>
          <w:i/>
          <w:sz w:val="20"/>
          <w:lang w:val="sq-AL"/>
        </w:rPr>
        <w:t>.</w:t>
      </w:r>
    </w:p>
    <w:p w14:paraId="7105AB99" w14:textId="77777777" w:rsidR="00D55BD1" w:rsidRPr="00B77032" w:rsidRDefault="00D55BD1" w:rsidP="00D55BD1">
      <w:pPr>
        <w:pStyle w:val="BodyText"/>
        <w:spacing w:after="0"/>
        <w:ind w:left="1440"/>
        <w:jc w:val="both"/>
        <w:rPr>
          <w:rFonts w:ascii="Times New Roman" w:hAnsi="Times New Roman"/>
          <w:i/>
          <w:sz w:val="20"/>
          <w:lang w:val="sq-AL"/>
        </w:rPr>
      </w:pPr>
    </w:p>
    <w:p w14:paraId="01950C1D" w14:textId="77777777" w:rsidR="00D55BD1" w:rsidRPr="00B77032" w:rsidRDefault="00E63EFD" w:rsidP="00825758">
      <w:pPr>
        <w:pStyle w:val="BodyText"/>
        <w:numPr>
          <w:ilvl w:val="0"/>
          <w:numId w:val="6"/>
        </w:numPr>
        <w:spacing w:after="0"/>
        <w:jc w:val="both"/>
        <w:rPr>
          <w:rFonts w:ascii="Times New Roman" w:hAnsi="Times New Roman"/>
          <w:i/>
          <w:sz w:val="20"/>
          <w:lang w:val="sq-AL"/>
        </w:rPr>
      </w:pPr>
      <w:r w:rsidRPr="00B77032">
        <w:rPr>
          <w:rFonts w:ascii="Times New Roman" w:hAnsi="Times New Roman"/>
          <w:i/>
          <w:sz w:val="20"/>
          <w:lang w:val="sq-AL"/>
        </w:rPr>
        <w:t>Përmblidhni vlerësimin e opsioneve</w:t>
      </w:r>
      <w:r w:rsidR="00D55BD1" w:rsidRPr="00B77032">
        <w:rPr>
          <w:rFonts w:ascii="Times New Roman" w:hAnsi="Times New Roman"/>
          <w:i/>
          <w:sz w:val="20"/>
          <w:lang w:val="sq-AL"/>
        </w:rPr>
        <w:t>:</w:t>
      </w:r>
    </w:p>
    <w:p w14:paraId="4DFE6E01" w14:textId="77777777" w:rsidR="00B83A5E" w:rsidRPr="00B77032" w:rsidRDefault="00BC0A43" w:rsidP="00D55BD1">
      <w:pPr>
        <w:pStyle w:val="BodyText"/>
        <w:spacing w:after="0"/>
        <w:ind w:left="720"/>
        <w:jc w:val="both"/>
        <w:rPr>
          <w:rFonts w:ascii="Times New Roman" w:hAnsi="Times New Roman"/>
          <w:i/>
          <w:sz w:val="20"/>
          <w:lang w:val="sq-AL"/>
        </w:rPr>
      </w:pPr>
      <w:r w:rsidRPr="00B77032">
        <w:rPr>
          <w:rFonts w:ascii="Times New Roman" w:hAnsi="Times New Roman"/>
          <w:i/>
          <w:sz w:val="20"/>
          <w:lang w:val="sq-AL"/>
        </w:rPr>
        <w:t xml:space="preserve"> </w:t>
      </w:r>
    </w:p>
    <w:p w14:paraId="34CF026B" w14:textId="77777777" w:rsidR="00E63EFD" w:rsidRPr="00B77032" w:rsidRDefault="00E63EFD" w:rsidP="00573E8A">
      <w:pPr>
        <w:pStyle w:val="BodyText"/>
        <w:numPr>
          <w:ilvl w:val="1"/>
          <w:numId w:val="6"/>
        </w:numPr>
        <w:spacing w:after="0"/>
        <w:jc w:val="both"/>
        <w:rPr>
          <w:rFonts w:ascii="Times New Roman" w:hAnsi="Times New Roman"/>
          <w:i/>
          <w:sz w:val="20"/>
          <w:lang w:val="sq-AL"/>
        </w:rPr>
      </w:pPr>
      <w:r w:rsidRPr="00B77032">
        <w:rPr>
          <w:rFonts w:ascii="Times New Roman" w:hAnsi="Times New Roman"/>
          <w:i/>
          <w:sz w:val="20"/>
          <w:lang w:val="sq-AL"/>
        </w:rPr>
        <w:t xml:space="preserve"> Paraqisni një pasqyrë përmbledhëse të të gjitha ndikimeve të opsioneve të analizuara</w:t>
      </w:r>
      <w:r w:rsidR="00573E8A" w:rsidRPr="00B77032">
        <w:rPr>
          <w:rFonts w:ascii="Times New Roman" w:hAnsi="Times New Roman"/>
          <w:i/>
          <w:sz w:val="20"/>
          <w:lang w:val="sq-AL"/>
        </w:rPr>
        <w:t>.</w:t>
      </w:r>
    </w:p>
    <w:p w14:paraId="049C90F3" w14:textId="77777777" w:rsidR="00E63EFD" w:rsidRPr="00B77032" w:rsidRDefault="00E63EFD" w:rsidP="00573E8A">
      <w:pPr>
        <w:pStyle w:val="BodyText"/>
        <w:numPr>
          <w:ilvl w:val="1"/>
          <w:numId w:val="6"/>
        </w:numPr>
        <w:spacing w:after="0"/>
        <w:jc w:val="both"/>
        <w:rPr>
          <w:rFonts w:ascii="Times New Roman" w:hAnsi="Times New Roman"/>
          <w:i/>
          <w:sz w:val="20"/>
          <w:lang w:val="sq-AL"/>
        </w:rPr>
      </w:pPr>
      <w:r w:rsidRPr="00B77032">
        <w:rPr>
          <w:rFonts w:ascii="Times New Roman" w:hAnsi="Times New Roman"/>
          <w:i/>
          <w:sz w:val="20"/>
          <w:lang w:val="sq-AL"/>
        </w:rPr>
        <w:t xml:space="preserve">Shpjegoni se si ndikimet e të gjitha opsioneve të analizuara krahasohen me </w:t>
      </w:r>
      <w:r w:rsidR="001009D3" w:rsidRPr="00B77032">
        <w:rPr>
          <w:rFonts w:ascii="Times New Roman" w:hAnsi="Times New Roman"/>
          <w:i/>
          <w:sz w:val="20"/>
          <w:lang w:val="sq-AL"/>
        </w:rPr>
        <w:t>njëra</w:t>
      </w:r>
      <w:r w:rsidR="00D55BD1" w:rsidRPr="00B77032">
        <w:rPr>
          <w:rFonts w:ascii="Times New Roman" w:hAnsi="Times New Roman"/>
          <w:i/>
          <w:sz w:val="20"/>
          <w:lang w:val="sq-AL"/>
        </w:rPr>
        <w:t>-</w:t>
      </w:r>
      <w:r w:rsidRPr="00B77032">
        <w:rPr>
          <w:rFonts w:ascii="Times New Roman" w:hAnsi="Times New Roman"/>
          <w:i/>
          <w:sz w:val="20"/>
          <w:lang w:val="sq-AL"/>
        </w:rPr>
        <w:t>tjetrën</w:t>
      </w:r>
      <w:r w:rsidR="00573E8A" w:rsidRPr="00B77032">
        <w:rPr>
          <w:rFonts w:ascii="Times New Roman" w:hAnsi="Times New Roman"/>
          <w:i/>
          <w:sz w:val="20"/>
          <w:lang w:val="sq-AL"/>
        </w:rPr>
        <w:t>.</w:t>
      </w:r>
    </w:p>
    <w:p w14:paraId="05717819" w14:textId="77777777" w:rsidR="00BC0A43" w:rsidRPr="00B77032" w:rsidRDefault="00E63EFD" w:rsidP="00573E8A">
      <w:pPr>
        <w:pStyle w:val="BodyText"/>
        <w:numPr>
          <w:ilvl w:val="1"/>
          <w:numId w:val="6"/>
        </w:numPr>
        <w:spacing w:after="0"/>
        <w:jc w:val="both"/>
        <w:rPr>
          <w:rFonts w:ascii="Times New Roman" w:hAnsi="Times New Roman"/>
          <w:i/>
          <w:sz w:val="18"/>
          <w:szCs w:val="18"/>
          <w:lang w:val="sq-AL"/>
        </w:rPr>
      </w:pPr>
      <w:r w:rsidRPr="00B77032">
        <w:rPr>
          <w:rFonts w:ascii="Times New Roman" w:hAnsi="Times New Roman"/>
          <w:i/>
          <w:sz w:val="20"/>
          <w:lang w:val="sq-AL"/>
        </w:rPr>
        <w:t xml:space="preserve">Paraqisni </w:t>
      </w:r>
      <w:r w:rsidR="00257570" w:rsidRPr="00B77032">
        <w:rPr>
          <w:rFonts w:ascii="Times New Roman" w:hAnsi="Times New Roman"/>
          <w:i/>
          <w:sz w:val="20"/>
          <w:lang w:val="sq-AL"/>
        </w:rPr>
        <w:t>përllogaritjet</w:t>
      </w:r>
      <w:r w:rsidRPr="00B77032">
        <w:rPr>
          <w:rFonts w:ascii="Times New Roman" w:hAnsi="Times New Roman"/>
          <w:i/>
          <w:sz w:val="20"/>
          <w:lang w:val="sq-AL"/>
        </w:rPr>
        <w:t xml:space="preserve"> më të mira të</w:t>
      </w:r>
      <w:r w:rsidR="00257570" w:rsidRPr="00B77032">
        <w:rPr>
          <w:rFonts w:ascii="Times New Roman" w:hAnsi="Times New Roman"/>
          <w:i/>
          <w:sz w:val="20"/>
          <w:lang w:val="sq-AL"/>
        </w:rPr>
        <w:t xml:space="preserve"> përgjithshme neto të</w:t>
      </w:r>
      <w:r w:rsidRPr="00B77032">
        <w:rPr>
          <w:rFonts w:ascii="Times New Roman" w:hAnsi="Times New Roman"/>
          <w:i/>
          <w:sz w:val="20"/>
          <w:lang w:val="sq-AL"/>
        </w:rPr>
        <w:t xml:space="preserve"> </w:t>
      </w:r>
      <w:r w:rsidR="00257570" w:rsidRPr="00B77032">
        <w:rPr>
          <w:rFonts w:ascii="Times New Roman" w:hAnsi="Times New Roman"/>
          <w:i/>
          <w:sz w:val="20"/>
          <w:lang w:val="sq-AL"/>
        </w:rPr>
        <w:t xml:space="preserve">ndikimit me vlerë </w:t>
      </w:r>
      <w:r w:rsidRPr="00B77032">
        <w:rPr>
          <w:rFonts w:ascii="Times New Roman" w:hAnsi="Times New Roman"/>
          <w:i/>
          <w:sz w:val="20"/>
          <w:lang w:val="sq-AL"/>
        </w:rPr>
        <w:t>monetar</w:t>
      </w:r>
      <w:r w:rsidR="00257570" w:rsidRPr="00B77032">
        <w:rPr>
          <w:rFonts w:ascii="Times New Roman" w:hAnsi="Times New Roman"/>
          <w:i/>
          <w:sz w:val="20"/>
          <w:lang w:val="sq-AL"/>
        </w:rPr>
        <w:t>e</w:t>
      </w:r>
      <w:r w:rsidRPr="00B77032">
        <w:rPr>
          <w:rFonts w:ascii="Times New Roman" w:hAnsi="Times New Roman"/>
          <w:i/>
          <w:sz w:val="20"/>
          <w:lang w:val="sq-AL"/>
        </w:rPr>
        <w:t xml:space="preserve"> të </w:t>
      </w:r>
      <w:r w:rsidR="00257570" w:rsidRPr="00B77032">
        <w:rPr>
          <w:rFonts w:ascii="Times New Roman" w:hAnsi="Times New Roman"/>
          <w:i/>
          <w:sz w:val="20"/>
          <w:lang w:val="sq-AL"/>
        </w:rPr>
        <w:t xml:space="preserve">përcaktuar </w:t>
      </w:r>
      <w:r w:rsidRPr="00B77032">
        <w:rPr>
          <w:rFonts w:ascii="Times New Roman" w:hAnsi="Times New Roman"/>
          <w:i/>
          <w:sz w:val="20"/>
          <w:lang w:val="sq-AL"/>
        </w:rPr>
        <w:t xml:space="preserve">për çdo </w:t>
      </w:r>
      <w:r w:rsidR="00D55BD1" w:rsidRPr="00B77032">
        <w:rPr>
          <w:rFonts w:ascii="Times New Roman" w:hAnsi="Times New Roman"/>
          <w:i/>
          <w:sz w:val="20"/>
          <w:lang w:val="sq-AL"/>
        </w:rPr>
        <w:t>opsion (shih a</w:t>
      </w:r>
      <w:r w:rsidR="00900286" w:rsidRPr="00B77032">
        <w:rPr>
          <w:rFonts w:ascii="Times New Roman" w:hAnsi="Times New Roman"/>
          <w:i/>
          <w:sz w:val="20"/>
          <w:lang w:val="sq-AL"/>
        </w:rPr>
        <w:t>neksin 1/b</w:t>
      </w:r>
      <w:r w:rsidRPr="00B77032">
        <w:rPr>
          <w:rFonts w:ascii="Times New Roman" w:hAnsi="Times New Roman"/>
          <w:i/>
          <w:sz w:val="20"/>
          <w:lang w:val="sq-AL"/>
        </w:rPr>
        <w:t xml:space="preserve"> për tabelën që mund të përdorn</w:t>
      </w:r>
      <w:r w:rsidR="00475898" w:rsidRPr="00B77032">
        <w:rPr>
          <w:rFonts w:ascii="Times New Roman" w:hAnsi="Times New Roman"/>
          <w:i/>
          <w:sz w:val="20"/>
          <w:lang w:val="sq-AL"/>
        </w:rPr>
        <w:t>i</w:t>
      </w:r>
      <w:r w:rsidR="00BC0A43" w:rsidRPr="00B77032">
        <w:rPr>
          <w:rFonts w:ascii="Times New Roman" w:hAnsi="Times New Roman"/>
          <w:i/>
          <w:sz w:val="20"/>
          <w:lang w:val="sq-AL"/>
        </w:rPr>
        <w:t>)</w:t>
      </w:r>
      <w:r w:rsidR="00573E8A" w:rsidRPr="00B77032">
        <w:rPr>
          <w:rFonts w:ascii="Times New Roman" w:hAnsi="Times New Roman"/>
          <w:i/>
          <w:sz w:val="20"/>
          <w:lang w:val="sq-AL"/>
        </w:rPr>
        <w:t>.</w:t>
      </w:r>
      <w:r w:rsidR="00257570" w:rsidRPr="00B77032">
        <w:rPr>
          <w:rFonts w:ascii="Times New Roman" w:hAnsi="Times New Roman"/>
          <w:i/>
          <w:sz w:val="18"/>
          <w:szCs w:val="18"/>
          <w:lang w:val="sq-AL"/>
        </w:rPr>
        <w:t xml:space="preserve"> </w:t>
      </w:r>
    </w:p>
    <w:p w14:paraId="6D1904F0" w14:textId="77777777" w:rsidR="00593DF7" w:rsidRPr="00B77032" w:rsidRDefault="00593DF7" w:rsidP="00593DF7">
      <w:pPr>
        <w:pStyle w:val="BodyText"/>
        <w:spacing w:after="0"/>
        <w:ind w:left="1440"/>
        <w:jc w:val="both"/>
        <w:rPr>
          <w:rFonts w:ascii="Times New Roman" w:hAnsi="Times New Roman"/>
          <w:i/>
          <w:sz w:val="18"/>
          <w:szCs w:val="18"/>
          <w:lang w:val="sq-AL"/>
        </w:rPr>
      </w:pPr>
    </w:p>
    <w:p w14:paraId="73DF4B51" w14:textId="77777777" w:rsidR="00593DF7" w:rsidRPr="00B77032" w:rsidRDefault="00593DF7" w:rsidP="00593DF7">
      <w:pPr>
        <w:pStyle w:val="BodyText"/>
        <w:spacing w:after="0"/>
        <w:ind w:left="1440"/>
        <w:jc w:val="both"/>
        <w:rPr>
          <w:rFonts w:ascii="Times New Roman" w:hAnsi="Times New Roman"/>
          <w:i/>
          <w:sz w:val="18"/>
          <w:szCs w:val="18"/>
          <w:lang w:val="sq-AL"/>
        </w:rPr>
      </w:pPr>
    </w:p>
    <w:p w14:paraId="0A929F2D" w14:textId="72833D95" w:rsidR="006D6E63" w:rsidRPr="00B77032" w:rsidRDefault="00B77032" w:rsidP="009A4BD5">
      <w:pPr>
        <w:pStyle w:val="BodyText"/>
        <w:spacing w:line="276" w:lineRule="auto"/>
        <w:jc w:val="both"/>
        <w:rPr>
          <w:rFonts w:ascii="Times New Roman" w:hAnsi="Times New Roman"/>
          <w:sz w:val="24"/>
          <w:szCs w:val="24"/>
          <w:lang w:val="sq-AL"/>
        </w:rPr>
      </w:pPr>
      <w:bookmarkStart w:id="7" w:name="_Toc506919738"/>
      <w:bookmarkEnd w:id="6"/>
      <w:r w:rsidRPr="00B77032">
        <w:rPr>
          <w:rFonts w:ascii="Times New Roman" w:hAnsi="Times New Roman"/>
          <w:sz w:val="24"/>
          <w:szCs w:val="24"/>
          <w:lang w:val="sq-AL"/>
        </w:rPr>
        <w:t>Personat që ndikohen drejtpërdrejt nga projektligji i propozuar do të jenë kryesisht bizneset të cilët pritet të ken</w:t>
      </w:r>
      <w:r w:rsidRPr="00B77032">
        <w:rPr>
          <w:rFonts w:ascii="Times New Roman" w:hAnsi="Times New Roman"/>
          <w:sz w:val="24"/>
          <w:szCs w:val="24"/>
          <w:lang w:val="sq-AL" w:bidi="en-US"/>
        </w:rPr>
        <w:t>ë</w:t>
      </w:r>
      <w:r w:rsidRPr="00B77032">
        <w:rPr>
          <w:rFonts w:ascii="Times New Roman" w:hAnsi="Times New Roman"/>
          <w:sz w:val="24"/>
          <w:szCs w:val="24"/>
          <w:lang w:val="sq-AL"/>
        </w:rPr>
        <w:t xml:space="preserve"> një rritje të të ardhurave të tyre, si rezultat i tërheqjes së më shumë vizitorëve në zonat BID. Rrjedhojë do të jetë rritja e të hyrave fiskale për organet e vetëqeverisjes vendore dhe ato të qeverisjes qendrore. Bashkitë përkatëse dhe qytetarët do të preken drejtpërdrejt me shërbimeve publike më cilësore në zonat BID, të cilat mundësohen nëpërmjet bashkimit të fondeve të Bashkisë me kontributin e paguesve të kuotës BID dhe donatorëve të tjerë potencialë. Në mënyrë indirekte, preken edhe pronarët në zonat BID që përfitojnë nga zbatimi i këtij modeli, duke parë rritje të vlerës së pronave të tyre.</w:t>
      </w:r>
    </w:p>
    <w:p w14:paraId="5859646D" w14:textId="73471F8F" w:rsidR="002D795F" w:rsidRPr="00B77032" w:rsidRDefault="002D795F" w:rsidP="009A4BD5">
      <w:pPr>
        <w:pStyle w:val="BodyText"/>
        <w:spacing w:line="276" w:lineRule="auto"/>
        <w:jc w:val="both"/>
        <w:rPr>
          <w:rFonts w:ascii="Times New Roman" w:hAnsi="Times New Roman"/>
          <w:sz w:val="24"/>
          <w:szCs w:val="24"/>
          <w:lang w:val="sq-AL"/>
        </w:rPr>
      </w:pPr>
      <w:r w:rsidRPr="00B77032">
        <w:rPr>
          <w:rFonts w:ascii="Times New Roman" w:hAnsi="Times New Roman"/>
          <w:sz w:val="24"/>
          <w:szCs w:val="24"/>
          <w:lang w:val="sq-AL"/>
        </w:rPr>
        <w:t xml:space="preserve">Sot në Shqipëri janë të zbatuar disa projekte sipas modeleve BID (në disa raste TID – Tourism Improvement Districts – njëlloj me BID) dhe ndikimi i tyre i menjëhershëm është ndjerë jo vetëm tek rritja e xhiros ditore të bizneseve, rritja e numrit të vizitorëve, rritja e numrit të të punësuarve, por edhe tek rritja e vlerës së pronës dhe dëshirës së bizneseve për të investuar më shumë. </w:t>
      </w:r>
    </w:p>
    <w:p w14:paraId="786E8921" w14:textId="77777777" w:rsidR="002D795F" w:rsidRPr="00B77032" w:rsidRDefault="002D795F" w:rsidP="002D795F">
      <w:pPr>
        <w:pStyle w:val="BodyText"/>
        <w:spacing w:line="276" w:lineRule="auto"/>
        <w:rPr>
          <w:rFonts w:ascii="Times New Roman" w:hAnsi="Times New Roman"/>
          <w:sz w:val="24"/>
          <w:szCs w:val="24"/>
          <w:lang w:val="sq-AL"/>
        </w:rPr>
      </w:pPr>
      <w:r w:rsidRPr="00B77032">
        <w:rPr>
          <w:rFonts w:ascii="Times New Roman" w:hAnsi="Times New Roman"/>
          <w:sz w:val="24"/>
          <w:szCs w:val="24"/>
          <w:lang w:val="sq-AL"/>
        </w:rPr>
        <w:t>Disa nga indikatorët kryesorë ekonomikë të modelit janë:</w:t>
      </w:r>
    </w:p>
    <w:p w14:paraId="438FA788" w14:textId="77777777" w:rsidR="002D795F" w:rsidRPr="00B77032" w:rsidRDefault="002D795F" w:rsidP="002D795F">
      <w:pPr>
        <w:pStyle w:val="BodyText"/>
        <w:numPr>
          <w:ilvl w:val="0"/>
          <w:numId w:val="29"/>
        </w:numPr>
        <w:jc w:val="both"/>
        <w:rPr>
          <w:rFonts w:ascii="Times New Roman" w:hAnsi="Times New Roman"/>
          <w:sz w:val="24"/>
          <w:szCs w:val="24"/>
          <w:lang w:val="sq-AL"/>
        </w:rPr>
      </w:pPr>
      <w:r w:rsidRPr="00B77032">
        <w:rPr>
          <w:rFonts w:ascii="Times New Roman" w:hAnsi="Times New Roman"/>
          <w:sz w:val="24"/>
          <w:szCs w:val="24"/>
          <w:lang w:val="sq-AL"/>
        </w:rPr>
        <w:t>800 biznese të prekura nga modeli BID në Shqipëri.</w:t>
      </w:r>
    </w:p>
    <w:p w14:paraId="791ADFA6" w14:textId="77777777" w:rsidR="002D795F" w:rsidRPr="00B77032" w:rsidRDefault="002D795F" w:rsidP="002D795F">
      <w:pPr>
        <w:pStyle w:val="BodyText"/>
        <w:numPr>
          <w:ilvl w:val="0"/>
          <w:numId w:val="29"/>
        </w:numPr>
        <w:jc w:val="both"/>
        <w:rPr>
          <w:rFonts w:ascii="Times New Roman" w:hAnsi="Times New Roman"/>
          <w:sz w:val="24"/>
          <w:szCs w:val="24"/>
          <w:lang w:val="sq-AL"/>
        </w:rPr>
      </w:pPr>
      <w:r w:rsidRPr="00B77032">
        <w:rPr>
          <w:rFonts w:ascii="Times New Roman" w:hAnsi="Times New Roman"/>
          <w:sz w:val="24"/>
          <w:szCs w:val="24"/>
          <w:lang w:val="sq-AL"/>
        </w:rPr>
        <w:t>70% rritje të numrit të vizitorëve në zonë.</w:t>
      </w:r>
    </w:p>
    <w:p w14:paraId="1702DBF1" w14:textId="77777777" w:rsidR="002D795F" w:rsidRPr="00B77032" w:rsidRDefault="002D795F" w:rsidP="002D795F">
      <w:pPr>
        <w:pStyle w:val="BodyText"/>
        <w:numPr>
          <w:ilvl w:val="0"/>
          <w:numId w:val="29"/>
        </w:numPr>
        <w:jc w:val="both"/>
        <w:rPr>
          <w:rFonts w:ascii="Times New Roman" w:hAnsi="Times New Roman"/>
          <w:sz w:val="24"/>
          <w:szCs w:val="24"/>
          <w:lang w:val="sq-AL"/>
        </w:rPr>
      </w:pPr>
      <w:r w:rsidRPr="00B77032">
        <w:rPr>
          <w:rFonts w:ascii="Times New Roman" w:hAnsi="Times New Roman"/>
          <w:sz w:val="24"/>
          <w:szCs w:val="24"/>
          <w:lang w:val="sq-AL"/>
        </w:rPr>
        <w:t xml:space="preserve">60% e vizitorëve të huaj, të cilët kanë interes për trashëgiminë kulturore Shqiptare, vizitojnë zonat BID/TID. </w:t>
      </w:r>
    </w:p>
    <w:p w14:paraId="63BC711C" w14:textId="77777777" w:rsidR="002D795F" w:rsidRPr="00B77032" w:rsidRDefault="002D795F" w:rsidP="002D795F">
      <w:pPr>
        <w:pStyle w:val="BodyText"/>
        <w:numPr>
          <w:ilvl w:val="0"/>
          <w:numId w:val="29"/>
        </w:numPr>
        <w:jc w:val="both"/>
        <w:rPr>
          <w:rFonts w:ascii="Times New Roman" w:hAnsi="Times New Roman"/>
          <w:sz w:val="24"/>
          <w:szCs w:val="24"/>
          <w:lang w:val="sq-AL"/>
        </w:rPr>
      </w:pPr>
      <w:r w:rsidRPr="00B77032">
        <w:rPr>
          <w:rFonts w:ascii="Times New Roman" w:hAnsi="Times New Roman"/>
          <w:sz w:val="24"/>
          <w:szCs w:val="24"/>
          <w:lang w:val="sq-AL"/>
        </w:rPr>
        <w:t>50% rritje të vlerës së pronës në zonat BID dhe TID.</w:t>
      </w:r>
    </w:p>
    <w:p w14:paraId="4F4C20BA" w14:textId="77777777" w:rsidR="002D795F" w:rsidRPr="00B77032" w:rsidRDefault="002D795F" w:rsidP="002D795F">
      <w:pPr>
        <w:pStyle w:val="BodyText"/>
        <w:numPr>
          <w:ilvl w:val="0"/>
          <w:numId w:val="29"/>
        </w:numPr>
        <w:jc w:val="both"/>
        <w:rPr>
          <w:rFonts w:ascii="Times New Roman" w:hAnsi="Times New Roman"/>
          <w:sz w:val="24"/>
          <w:szCs w:val="24"/>
          <w:lang w:val="sq-AL"/>
        </w:rPr>
      </w:pPr>
      <w:r w:rsidRPr="00B77032">
        <w:rPr>
          <w:rFonts w:ascii="Times New Roman" w:hAnsi="Times New Roman"/>
          <w:sz w:val="24"/>
          <w:szCs w:val="24"/>
          <w:lang w:val="sq-AL"/>
        </w:rPr>
        <w:lastRenderedPageBreak/>
        <w:t>Për çdo 1$ të angazhuar në zonat BID dhe TID nga AADF, sipërmarrësit e zonës janë përgjigjur me rreth 2$ investim në bizneset e tyre.</w:t>
      </w:r>
    </w:p>
    <w:p w14:paraId="36906C71" w14:textId="77777777" w:rsidR="002D795F" w:rsidRPr="00B77032" w:rsidRDefault="002D795F" w:rsidP="002D795F">
      <w:pPr>
        <w:pStyle w:val="BodyText"/>
        <w:numPr>
          <w:ilvl w:val="0"/>
          <w:numId w:val="29"/>
        </w:numPr>
        <w:jc w:val="both"/>
        <w:rPr>
          <w:rFonts w:ascii="Times New Roman" w:hAnsi="Times New Roman"/>
          <w:sz w:val="24"/>
          <w:szCs w:val="24"/>
          <w:lang w:val="sq-AL"/>
        </w:rPr>
      </w:pPr>
      <w:r w:rsidRPr="00B77032">
        <w:rPr>
          <w:rFonts w:ascii="Times New Roman" w:hAnsi="Times New Roman"/>
          <w:sz w:val="24"/>
          <w:szCs w:val="24"/>
          <w:lang w:val="sq-AL"/>
        </w:rPr>
        <w:t>Për çdo 1$ të angazhuar në zonat BID dhe TID nga AADF, qeveria shqiptare dhe pushteti lokal janë përgjigjur me rreth 6$ investim në zonat BID dhe TID në Shqipëri,</w:t>
      </w:r>
    </w:p>
    <w:p w14:paraId="5D9D01F7" w14:textId="77777777" w:rsidR="002D795F" w:rsidRPr="00B77032" w:rsidRDefault="002D795F" w:rsidP="002D795F">
      <w:pPr>
        <w:pStyle w:val="BodyText"/>
        <w:numPr>
          <w:ilvl w:val="0"/>
          <w:numId w:val="29"/>
        </w:numPr>
        <w:jc w:val="both"/>
        <w:rPr>
          <w:rFonts w:ascii="Times New Roman" w:hAnsi="Times New Roman"/>
          <w:sz w:val="24"/>
          <w:szCs w:val="24"/>
          <w:lang w:val="sq-AL"/>
        </w:rPr>
      </w:pPr>
      <w:r w:rsidRPr="00B77032">
        <w:rPr>
          <w:rFonts w:ascii="Times New Roman" w:hAnsi="Times New Roman"/>
          <w:sz w:val="24"/>
          <w:szCs w:val="24"/>
          <w:lang w:val="sq-AL"/>
        </w:rPr>
        <w:t>Falë lobimit të organizatave BID në Shqipëri pranë pushtetit vendor, perceptimi i rritjes së cilësisë së shërbimit publik është rritur deri në 120% në zonat përkatëse.</w:t>
      </w:r>
    </w:p>
    <w:p w14:paraId="6B61558B" w14:textId="77777777" w:rsidR="002D795F" w:rsidRPr="00B77032" w:rsidRDefault="002D795F" w:rsidP="002D795F">
      <w:pPr>
        <w:pStyle w:val="BodyText"/>
        <w:numPr>
          <w:ilvl w:val="0"/>
          <w:numId w:val="29"/>
        </w:numPr>
        <w:jc w:val="both"/>
        <w:rPr>
          <w:rFonts w:ascii="Times New Roman" w:hAnsi="Times New Roman"/>
          <w:sz w:val="24"/>
          <w:szCs w:val="24"/>
          <w:lang w:val="sq-AL"/>
        </w:rPr>
      </w:pPr>
      <w:r w:rsidRPr="00B77032">
        <w:rPr>
          <w:rFonts w:ascii="Times New Roman" w:hAnsi="Times New Roman"/>
          <w:sz w:val="24"/>
          <w:szCs w:val="24"/>
          <w:lang w:val="sq-AL"/>
        </w:rPr>
        <w:t>Numri i eventeve artistike/kulturore/promovuese në zonat BID/TID është 7-fishuar.</w:t>
      </w:r>
    </w:p>
    <w:p w14:paraId="101B9628" w14:textId="4F452CDF" w:rsidR="003C2CD7" w:rsidRPr="00B77032" w:rsidRDefault="002D795F" w:rsidP="002D795F">
      <w:pPr>
        <w:pStyle w:val="BodyText"/>
        <w:spacing w:after="0" w:line="276" w:lineRule="auto"/>
        <w:jc w:val="both"/>
        <w:rPr>
          <w:rFonts w:ascii="Times New Roman" w:hAnsi="Times New Roman"/>
          <w:sz w:val="24"/>
          <w:szCs w:val="24"/>
          <w:lang w:val="sq-AL"/>
        </w:rPr>
      </w:pPr>
      <w:r w:rsidRPr="00B77032">
        <w:rPr>
          <w:rFonts w:ascii="Times New Roman" w:hAnsi="Times New Roman"/>
          <w:sz w:val="24"/>
          <w:szCs w:val="24"/>
          <w:lang w:val="sq-AL"/>
        </w:rPr>
        <w:t>Në 5 raste, pushteti vendor ka zgjeruar zonat BID me Vendim të Këshillit Bashkiak (BID Korca, BID Shkodra, BID Berat, TID Kruja dhe TID Gjirokastra) duke parë suksesin në impaktin e zhvillimit ekonomik në zona.</w:t>
      </w:r>
    </w:p>
    <w:p w14:paraId="2BD74546" w14:textId="7C89553C" w:rsidR="006D6E63" w:rsidRPr="00B77032" w:rsidRDefault="006D6E63" w:rsidP="002D795F">
      <w:pPr>
        <w:pStyle w:val="BodyText"/>
        <w:spacing w:after="0" w:line="276" w:lineRule="auto"/>
        <w:jc w:val="both"/>
        <w:rPr>
          <w:rFonts w:ascii="Times New Roman" w:hAnsi="Times New Roman"/>
          <w:sz w:val="24"/>
          <w:szCs w:val="24"/>
          <w:lang w:val="sq-AL"/>
        </w:rPr>
      </w:pPr>
    </w:p>
    <w:tbl>
      <w:tblPr>
        <w:tblW w:w="9900"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
        <w:gridCol w:w="2250"/>
        <w:gridCol w:w="2160"/>
        <w:gridCol w:w="2250"/>
        <w:gridCol w:w="2160"/>
      </w:tblGrid>
      <w:tr w:rsidR="000D790B" w:rsidRPr="00B77032" w14:paraId="3CBA71F6" w14:textId="2715C6C7" w:rsidTr="00C665BC">
        <w:trPr>
          <w:trHeight w:val="440"/>
        </w:trPr>
        <w:tc>
          <w:tcPr>
            <w:tcW w:w="1080" w:type="dxa"/>
            <w:tcBorders>
              <w:top w:val="single" w:sz="4" w:space="0" w:color="000000"/>
              <w:left w:val="single" w:sz="4" w:space="0" w:color="000000"/>
              <w:bottom w:val="single" w:sz="4" w:space="0" w:color="000000"/>
              <w:right w:val="single" w:sz="4" w:space="0" w:color="000000"/>
            </w:tcBorders>
            <w:shd w:val="clear" w:color="auto" w:fill="8DB3E2"/>
            <w:hideMark/>
          </w:tcPr>
          <w:p w14:paraId="3052C638" w14:textId="77777777" w:rsidR="006D6E63" w:rsidRPr="00B77032" w:rsidRDefault="006D6E63">
            <w:pPr>
              <w:pStyle w:val="BodyText"/>
              <w:jc w:val="both"/>
              <w:rPr>
                <w:rFonts w:ascii="Times New Roman" w:hAnsi="Times New Roman"/>
                <w:b/>
                <w:sz w:val="24"/>
                <w:szCs w:val="24"/>
                <w:lang w:val="sq-AL" w:bidi="en-US"/>
              </w:rPr>
            </w:pPr>
            <w:r w:rsidRPr="00B77032">
              <w:rPr>
                <w:rFonts w:ascii="Times New Roman" w:hAnsi="Times New Roman"/>
                <w:b/>
                <w:sz w:val="24"/>
                <w:szCs w:val="24"/>
                <w:lang w:val="sq-AL" w:bidi="en-US"/>
              </w:rPr>
              <w:t>NR.</w:t>
            </w:r>
          </w:p>
        </w:tc>
        <w:tc>
          <w:tcPr>
            <w:tcW w:w="2250" w:type="dxa"/>
            <w:tcBorders>
              <w:top w:val="single" w:sz="4" w:space="0" w:color="000000"/>
              <w:left w:val="single" w:sz="4" w:space="0" w:color="000000"/>
              <w:bottom w:val="single" w:sz="4" w:space="0" w:color="000000"/>
              <w:right w:val="single" w:sz="4" w:space="0" w:color="000000"/>
            </w:tcBorders>
            <w:shd w:val="clear" w:color="auto" w:fill="8DB3E2"/>
            <w:hideMark/>
          </w:tcPr>
          <w:p w14:paraId="728B1DF2" w14:textId="77777777" w:rsidR="006D6E63" w:rsidRPr="00B77032" w:rsidRDefault="006D6E63">
            <w:pPr>
              <w:pStyle w:val="BodyText"/>
              <w:jc w:val="both"/>
              <w:rPr>
                <w:rFonts w:ascii="Times New Roman" w:hAnsi="Times New Roman"/>
                <w:b/>
                <w:sz w:val="24"/>
                <w:szCs w:val="24"/>
                <w:lang w:val="sq-AL" w:bidi="en-US"/>
              </w:rPr>
            </w:pPr>
            <w:r w:rsidRPr="00B77032">
              <w:rPr>
                <w:rFonts w:ascii="Times New Roman" w:hAnsi="Times New Roman"/>
                <w:b/>
                <w:sz w:val="24"/>
                <w:szCs w:val="24"/>
                <w:lang w:val="sq-AL" w:bidi="en-US"/>
              </w:rPr>
              <w:t>BIZNESI</w:t>
            </w:r>
          </w:p>
        </w:tc>
        <w:tc>
          <w:tcPr>
            <w:tcW w:w="2160" w:type="dxa"/>
            <w:tcBorders>
              <w:top w:val="single" w:sz="4" w:space="0" w:color="000000"/>
              <w:left w:val="single" w:sz="4" w:space="0" w:color="000000"/>
              <w:bottom w:val="single" w:sz="4" w:space="0" w:color="000000"/>
              <w:right w:val="single" w:sz="4" w:space="0" w:color="000000"/>
            </w:tcBorders>
            <w:shd w:val="clear" w:color="auto" w:fill="8DB3E2"/>
            <w:hideMark/>
          </w:tcPr>
          <w:p w14:paraId="5E08B151" w14:textId="77777777" w:rsidR="006D6E63" w:rsidRPr="00B77032" w:rsidRDefault="006D6E63">
            <w:pPr>
              <w:pStyle w:val="BodyText"/>
              <w:jc w:val="both"/>
              <w:rPr>
                <w:rFonts w:ascii="Times New Roman" w:hAnsi="Times New Roman"/>
                <w:b/>
                <w:sz w:val="24"/>
                <w:szCs w:val="24"/>
                <w:lang w:val="sq-AL" w:bidi="en-US"/>
              </w:rPr>
            </w:pPr>
            <w:r w:rsidRPr="00B77032">
              <w:rPr>
                <w:rFonts w:ascii="Times New Roman" w:hAnsi="Times New Roman"/>
                <w:b/>
                <w:sz w:val="24"/>
                <w:szCs w:val="24"/>
                <w:lang w:val="sq-AL" w:bidi="en-US"/>
              </w:rPr>
              <w:t>QYTETARËT</w:t>
            </w:r>
          </w:p>
        </w:tc>
        <w:tc>
          <w:tcPr>
            <w:tcW w:w="2250" w:type="dxa"/>
            <w:tcBorders>
              <w:top w:val="single" w:sz="4" w:space="0" w:color="000000"/>
              <w:left w:val="single" w:sz="4" w:space="0" w:color="000000"/>
              <w:bottom w:val="single" w:sz="4" w:space="0" w:color="000000"/>
              <w:right w:val="single" w:sz="4" w:space="0" w:color="000000"/>
            </w:tcBorders>
            <w:shd w:val="clear" w:color="auto" w:fill="8DB3E2"/>
          </w:tcPr>
          <w:p w14:paraId="0E87598E" w14:textId="4CF6D039" w:rsidR="006D6E63" w:rsidRPr="00B77032" w:rsidRDefault="006D6E63">
            <w:pPr>
              <w:pStyle w:val="BodyText"/>
              <w:jc w:val="both"/>
              <w:rPr>
                <w:rFonts w:ascii="Times New Roman" w:hAnsi="Times New Roman"/>
                <w:b/>
                <w:sz w:val="24"/>
                <w:szCs w:val="24"/>
                <w:lang w:val="sq-AL" w:bidi="en-US"/>
              </w:rPr>
            </w:pPr>
            <w:r w:rsidRPr="00B77032">
              <w:rPr>
                <w:rFonts w:ascii="Times New Roman" w:hAnsi="Times New Roman"/>
                <w:b/>
                <w:sz w:val="24"/>
                <w:szCs w:val="24"/>
                <w:lang w:val="sq-AL" w:bidi="en-US"/>
              </w:rPr>
              <w:t>BASHKIA</w:t>
            </w:r>
          </w:p>
          <w:p w14:paraId="798349FD" w14:textId="77777777" w:rsidR="006D6E63" w:rsidRPr="00B77032" w:rsidRDefault="006D6E63">
            <w:pPr>
              <w:pStyle w:val="BodyText"/>
              <w:rPr>
                <w:rFonts w:ascii="Times New Roman" w:hAnsi="Times New Roman"/>
                <w:b/>
                <w:sz w:val="24"/>
                <w:szCs w:val="24"/>
                <w:lang w:val="sq-AL" w:bidi="en-US"/>
              </w:rPr>
            </w:pPr>
          </w:p>
        </w:tc>
        <w:tc>
          <w:tcPr>
            <w:tcW w:w="2160" w:type="dxa"/>
            <w:tcBorders>
              <w:top w:val="single" w:sz="4" w:space="0" w:color="000000"/>
              <w:left w:val="single" w:sz="4" w:space="0" w:color="000000"/>
              <w:bottom w:val="single" w:sz="4" w:space="0" w:color="000000"/>
              <w:right w:val="single" w:sz="4" w:space="0" w:color="000000"/>
            </w:tcBorders>
            <w:shd w:val="clear" w:color="auto" w:fill="8DB3E2"/>
          </w:tcPr>
          <w:p w14:paraId="09779318" w14:textId="419C9F02" w:rsidR="006D6E63" w:rsidRPr="00B77032" w:rsidRDefault="006D6E63">
            <w:pPr>
              <w:pStyle w:val="BodyText"/>
              <w:jc w:val="both"/>
              <w:rPr>
                <w:rFonts w:ascii="Times New Roman" w:hAnsi="Times New Roman"/>
                <w:b/>
                <w:sz w:val="24"/>
                <w:szCs w:val="24"/>
                <w:lang w:val="sq-AL" w:bidi="en-US"/>
              </w:rPr>
            </w:pPr>
            <w:r w:rsidRPr="00B77032">
              <w:rPr>
                <w:rFonts w:ascii="Times New Roman" w:hAnsi="Times New Roman"/>
                <w:b/>
                <w:sz w:val="24"/>
                <w:szCs w:val="24"/>
                <w:lang w:val="sq-AL" w:bidi="en-US"/>
              </w:rPr>
              <w:t>QEVERIA</w:t>
            </w:r>
          </w:p>
        </w:tc>
      </w:tr>
      <w:tr w:rsidR="000D790B" w:rsidRPr="00B77032" w14:paraId="2815C48A" w14:textId="4B52A82E" w:rsidTr="00DC5495">
        <w:tc>
          <w:tcPr>
            <w:tcW w:w="9900" w:type="dxa"/>
            <w:gridSpan w:val="5"/>
            <w:tcBorders>
              <w:top w:val="single" w:sz="4" w:space="0" w:color="000000"/>
              <w:left w:val="single" w:sz="4" w:space="0" w:color="000000"/>
              <w:bottom w:val="single" w:sz="4" w:space="0" w:color="000000"/>
              <w:right w:val="single" w:sz="4" w:space="0" w:color="000000"/>
            </w:tcBorders>
            <w:shd w:val="clear" w:color="auto" w:fill="B6DDE8"/>
            <w:hideMark/>
          </w:tcPr>
          <w:p w14:paraId="3D0AC9D9" w14:textId="3016D436" w:rsidR="000D790B" w:rsidRPr="00B77032" w:rsidRDefault="000D790B">
            <w:pPr>
              <w:pStyle w:val="BodyText"/>
              <w:rPr>
                <w:rFonts w:ascii="Times New Roman" w:hAnsi="Times New Roman"/>
                <w:i/>
                <w:sz w:val="24"/>
                <w:szCs w:val="24"/>
                <w:lang w:val="sq-AL" w:bidi="en-US"/>
              </w:rPr>
            </w:pPr>
            <w:r w:rsidRPr="00B77032">
              <w:rPr>
                <w:rFonts w:ascii="Times New Roman" w:hAnsi="Times New Roman"/>
                <w:i/>
                <w:sz w:val="24"/>
                <w:szCs w:val="24"/>
                <w:lang w:val="sq-AL" w:bidi="en-US"/>
              </w:rPr>
              <w:t>A/ Ndikime të drejtëpërdrejta</w:t>
            </w:r>
          </w:p>
        </w:tc>
      </w:tr>
      <w:tr w:rsidR="000D790B" w:rsidRPr="003B4728" w14:paraId="010ADCFF" w14:textId="61EE5B34" w:rsidTr="00C665BC">
        <w:trPr>
          <w:trHeight w:val="1200"/>
        </w:trPr>
        <w:tc>
          <w:tcPr>
            <w:tcW w:w="1080" w:type="dxa"/>
            <w:tcBorders>
              <w:top w:val="single" w:sz="4" w:space="0" w:color="000000"/>
              <w:left w:val="single" w:sz="4" w:space="0" w:color="000000"/>
              <w:bottom w:val="single" w:sz="4" w:space="0" w:color="000000"/>
              <w:right w:val="single" w:sz="4" w:space="0" w:color="000000"/>
            </w:tcBorders>
          </w:tcPr>
          <w:p w14:paraId="6621A4BE" w14:textId="77777777" w:rsidR="006D6E63" w:rsidRPr="00B77032" w:rsidRDefault="006D6E63" w:rsidP="006D6E63">
            <w:pPr>
              <w:pStyle w:val="BodyText"/>
              <w:numPr>
                <w:ilvl w:val="0"/>
                <w:numId w:val="32"/>
              </w:numPr>
              <w:rPr>
                <w:rFonts w:ascii="Times New Roman" w:hAnsi="Times New Roman"/>
                <w:sz w:val="24"/>
                <w:szCs w:val="24"/>
                <w:lang w:val="sq-AL" w:bidi="en-US"/>
              </w:rPr>
            </w:pPr>
          </w:p>
        </w:tc>
        <w:tc>
          <w:tcPr>
            <w:tcW w:w="2250" w:type="dxa"/>
            <w:tcBorders>
              <w:top w:val="single" w:sz="4" w:space="0" w:color="000000"/>
              <w:left w:val="single" w:sz="4" w:space="0" w:color="000000"/>
              <w:bottom w:val="single" w:sz="4" w:space="0" w:color="000000"/>
              <w:right w:val="single" w:sz="4" w:space="0" w:color="000000"/>
            </w:tcBorders>
            <w:hideMark/>
          </w:tcPr>
          <w:p w14:paraId="33B9F939" w14:textId="2B039C00" w:rsidR="006D6E63" w:rsidRPr="00B77032" w:rsidRDefault="006D6E63">
            <w:pPr>
              <w:pStyle w:val="BodyText"/>
              <w:rPr>
                <w:rFonts w:ascii="Times New Roman" w:hAnsi="Times New Roman"/>
                <w:sz w:val="24"/>
                <w:szCs w:val="24"/>
                <w:lang w:val="sq-AL" w:bidi="en-US"/>
              </w:rPr>
            </w:pPr>
            <w:r w:rsidRPr="00B77032">
              <w:rPr>
                <w:rFonts w:ascii="Times New Roman" w:hAnsi="Times New Roman"/>
                <w:sz w:val="24"/>
                <w:szCs w:val="24"/>
                <w:lang w:val="sq-AL" w:bidi="en-US"/>
              </w:rPr>
              <w:t>Rritje e numrit t</w:t>
            </w:r>
            <w:r w:rsidR="00B77032" w:rsidRPr="00B77032">
              <w:rPr>
                <w:rFonts w:ascii="Times New Roman" w:hAnsi="Times New Roman"/>
                <w:sz w:val="24"/>
                <w:szCs w:val="24"/>
                <w:lang w:val="sq-AL" w:bidi="en-US"/>
              </w:rPr>
              <w:t>ë</w:t>
            </w:r>
            <w:r w:rsidRPr="00B77032">
              <w:rPr>
                <w:rFonts w:ascii="Times New Roman" w:hAnsi="Times New Roman"/>
                <w:sz w:val="24"/>
                <w:szCs w:val="24"/>
                <w:lang w:val="sq-AL" w:bidi="en-US"/>
              </w:rPr>
              <w:t xml:space="preserve"> vizitorëve</w:t>
            </w:r>
          </w:p>
        </w:tc>
        <w:tc>
          <w:tcPr>
            <w:tcW w:w="2160" w:type="dxa"/>
            <w:tcBorders>
              <w:top w:val="single" w:sz="4" w:space="0" w:color="000000"/>
              <w:left w:val="single" w:sz="4" w:space="0" w:color="000000"/>
              <w:bottom w:val="single" w:sz="4" w:space="0" w:color="000000"/>
              <w:right w:val="single" w:sz="4" w:space="0" w:color="000000"/>
            </w:tcBorders>
            <w:hideMark/>
          </w:tcPr>
          <w:p w14:paraId="009ABE47" w14:textId="36160FC8" w:rsidR="006D6E63" w:rsidRPr="00B77032" w:rsidRDefault="006D6E63">
            <w:pPr>
              <w:pStyle w:val="BodyText"/>
              <w:rPr>
                <w:rFonts w:ascii="Times New Roman" w:hAnsi="Times New Roman"/>
                <w:sz w:val="24"/>
                <w:szCs w:val="24"/>
                <w:lang w:val="sq-AL" w:bidi="en-US"/>
              </w:rPr>
            </w:pPr>
            <w:r w:rsidRPr="00B77032">
              <w:rPr>
                <w:rFonts w:ascii="Times New Roman" w:hAnsi="Times New Roman"/>
                <w:sz w:val="24"/>
                <w:szCs w:val="24"/>
                <w:lang w:val="sq-AL" w:bidi="en-US"/>
              </w:rPr>
              <w:t>Përmirësim i shërbimeve publike</w:t>
            </w:r>
            <w:r w:rsidR="00C665BC" w:rsidRPr="00B77032">
              <w:rPr>
                <w:rFonts w:ascii="Times New Roman" w:hAnsi="Times New Roman"/>
                <w:sz w:val="24"/>
                <w:szCs w:val="24"/>
                <w:lang w:val="sq-AL" w:bidi="en-US"/>
              </w:rPr>
              <w:t xml:space="preserve"> (pastrim, ndriçim, gjelbërim etj.)</w:t>
            </w:r>
          </w:p>
        </w:tc>
        <w:tc>
          <w:tcPr>
            <w:tcW w:w="2250" w:type="dxa"/>
            <w:tcBorders>
              <w:top w:val="single" w:sz="4" w:space="0" w:color="000000"/>
              <w:left w:val="single" w:sz="4" w:space="0" w:color="000000"/>
              <w:bottom w:val="single" w:sz="4" w:space="0" w:color="000000"/>
              <w:right w:val="single" w:sz="4" w:space="0" w:color="000000"/>
            </w:tcBorders>
          </w:tcPr>
          <w:p w14:paraId="615B2798" w14:textId="5E3D5758" w:rsidR="006D6E63" w:rsidRPr="00B77032" w:rsidRDefault="000D790B" w:rsidP="006D6E63">
            <w:pPr>
              <w:pStyle w:val="BodyText"/>
              <w:rPr>
                <w:rFonts w:ascii="Times New Roman" w:hAnsi="Times New Roman"/>
                <w:sz w:val="24"/>
                <w:szCs w:val="24"/>
                <w:lang w:val="sq-AL" w:bidi="en-US"/>
              </w:rPr>
            </w:pPr>
            <w:r w:rsidRPr="00B77032">
              <w:rPr>
                <w:rFonts w:ascii="Times New Roman" w:hAnsi="Times New Roman"/>
                <w:sz w:val="24"/>
                <w:szCs w:val="24"/>
                <w:lang w:val="sq-AL" w:bidi="en-US"/>
              </w:rPr>
              <w:t>Përmirësim i shërbimeve publike</w:t>
            </w:r>
            <w:r w:rsidR="009424E1" w:rsidRPr="00B77032">
              <w:rPr>
                <w:rFonts w:ascii="Times New Roman" w:hAnsi="Times New Roman"/>
                <w:sz w:val="24"/>
                <w:szCs w:val="24"/>
                <w:lang w:val="sq-AL" w:bidi="en-US"/>
              </w:rPr>
              <w:t xml:space="preserve"> (pastrim, ndriçim, gjelbërim etj.)</w:t>
            </w:r>
          </w:p>
        </w:tc>
        <w:tc>
          <w:tcPr>
            <w:tcW w:w="2160" w:type="dxa"/>
            <w:tcBorders>
              <w:top w:val="single" w:sz="4" w:space="0" w:color="000000"/>
              <w:left w:val="single" w:sz="4" w:space="0" w:color="000000"/>
              <w:bottom w:val="single" w:sz="4" w:space="0" w:color="000000"/>
              <w:right w:val="single" w:sz="4" w:space="0" w:color="000000"/>
            </w:tcBorders>
          </w:tcPr>
          <w:p w14:paraId="102DBDC6" w14:textId="6CC715E5" w:rsidR="006D6E63" w:rsidRPr="00B77032" w:rsidRDefault="006D6E63">
            <w:pPr>
              <w:pStyle w:val="BodyText"/>
              <w:rPr>
                <w:rFonts w:ascii="Times New Roman" w:hAnsi="Times New Roman"/>
                <w:sz w:val="24"/>
                <w:szCs w:val="24"/>
                <w:lang w:val="sq-AL" w:bidi="en-US"/>
              </w:rPr>
            </w:pPr>
            <w:r w:rsidRPr="00B77032">
              <w:rPr>
                <w:rFonts w:ascii="Times New Roman" w:hAnsi="Times New Roman"/>
                <w:sz w:val="24"/>
                <w:szCs w:val="24"/>
                <w:lang w:val="sq-AL" w:bidi="en-US"/>
              </w:rPr>
              <w:t>Rritje e të hyrave në buxhetin e Shtetit</w:t>
            </w:r>
          </w:p>
        </w:tc>
      </w:tr>
      <w:tr w:rsidR="009424E1" w:rsidRPr="00B77032" w14:paraId="660BDFBE" w14:textId="45D60D47" w:rsidTr="00C665BC">
        <w:tc>
          <w:tcPr>
            <w:tcW w:w="1080" w:type="dxa"/>
            <w:tcBorders>
              <w:top w:val="single" w:sz="4" w:space="0" w:color="000000"/>
              <w:left w:val="single" w:sz="4" w:space="0" w:color="000000"/>
              <w:bottom w:val="single" w:sz="4" w:space="0" w:color="000000"/>
              <w:right w:val="single" w:sz="4" w:space="0" w:color="000000"/>
            </w:tcBorders>
          </w:tcPr>
          <w:p w14:paraId="18CCCFE5" w14:textId="77777777" w:rsidR="009424E1" w:rsidRPr="00B77032" w:rsidRDefault="009424E1" w:rsidP="009424E1">
            <w:pPr>
              <w:pStyle w:val="BodyText"/>
              <w:numPr>
                <w:ilvl w:val="0"/>
                <w:numId w:val="32"/>
              </w:numPr>
              <w:rPr>
                <w:rFonts w:ascii="Times New Roman" w:hAnsi="Times New Roman"/>
                <w:sz w:val="24"/>
                <w:szCs w:val="24"/>
                <w:lang w:val="sq-AL" w:bidi="en-US"/>
              </w:rPr>
            </w:pPr>
          </w:p>
        </w:tc>
        <w:tc>
          <w:tcPr>
            <w:tcW w:w="2250" w:type="dxa"/>
            <w:tcBorders>
              <w:top w:val="single" w:sz="4" w:space="0" w:color="000000"/>
              <w:left w:val="single" w:sz="4" w:space="0" w:color="000000"/>
              <w:bottom w:val="single" w:sz="4" w:space="0" w:color="000000"/>
              <w:right w:val="single" w:sz="4" w:space="0" w:color="000000"/>
            </w:tcBorders>
            <w:hideMark/>
          </w:tcPr>
          <w:p w14:paraId="045052F2" w14:textId="054A317D" w:rsidR="009424E1" w:rsidRPr="00B77032" w:rsidRDefault="009424E1" w:rsidP="009424E1">
            <w:pPr>
              <w:pStyle w:val="BodyText"/>
              <w:rPr>
                <w:rFonts w:ascii="Times New Roman" w:hAnsi="Times New Roman"/>
                <w:sz w:val="24"/>
                <w:szCs w:val="24"/>
                <w:lang w:val="sq-AL" w:bidi="en-US"/>
              </w:rPr>
            </w:pPr>
            <w:r w:rsidRPr="00B77032">
              <w:rPr>
                <w:rFonts w:ascii="Times New Roman" w:hAnsi="Times New Roman"/>
                <w:sz w:val="24"/>
                <w:szCs w:val="24"/>
                <w:lang w:val="sq-AL" w:bidi="en-US"/>
              </w:rPr>
              <w:t>Rritje e qarkullimit vjetor/fitimeve</w:t>
            </w:r>
          </w:p>
        </w:tc>
        <w:tc>
          <w:tcPr>
            <w:tcW w:w="2160" w:type="dxa"/>
            <w:tcBorders>
              <w:top w:val="single" w:sz="4" w:space="0" w:color="000000"/>
              <w:left w:val="single" w:sz="4" w:space="0" w:color="000000"/>
              <w:bottom w:val="single" w:sz="4" w:space="0" w:color="000000"/>
              <w:right w:val="single" w:sz="4" w:space="0" w:color="000000"/>
            </w:tcBorders>
            <w:hideMark/>
          </w:tcPr>
          <w:p w14:paraId="188AC939" w14:textId="07B5E7EF" w:rsidR="009424E1" w:rsidRPr="00B77032" w:rsidRDefault="009424E1" w:rsidP="009424E1">
            <w:pPr>
              <w:pStyle w:val="BodyText"/>
              <w:rPr>
                <w:rFonts w:ascii="Times New Roman" w:hAnsi="Times New Roman"/>
                <w:sz w:val="24"/>
                <w:szCs w:val="24"/>
                <w:lang w:val="sq-AL" w:bidi="en-US"/>
              </w:rPr>
            </w:pPr>
            <w:r w:rsidRPr="00B77032">
              <w:rPr>
                <w:rFonts w:ascii="Times New Roman" w:hAnsi="Times New Roman"/>
                <w:sz w:val="24"/>
                <w:szCs w:val="24"/>
                <w:lang w:val="sq-AL" w:bidi="en-US"/>
              </w:rPr>
              <w:t>Vende pune të reja</w:t>
            </w:r>
          </w:p>
        </w:tc>
        <w:tc>
          <w:tcPr>
            <w:tcW w:w="2250" w:type="dxa"/>
            <w:tcBorders>
              <w:top w:val="single" w:sz="4" w:space="0" w:color="000000"/>
              <w:left w:val="single" w:sz="4" w:space="0" w:color="000000"/>
              <w:bottom w:val="single" w:sz="4" w:space="0" w:color="000000"/>
              <w:right w:val="single" w:sz="4" w:space="0" w:color="000000"/>
            </w:tcBorders>
          </w:tcPr>
          <w:p w14:paraId="4CE771F7" w14:textId="108D2C5E" w:rsidR="009424E1" w:rsidRPr="00B77032" w:rsidRDefault="00C665BC" w:rsidP="009424E1">
            <w:pPr>
              <w:pStyle w:val="BodyText"/>
              <w:rPr>
                <w:rFonts w:ascii="Times New Roman" w:hAnsi="Times New Roman"/>
                <w:sz w:val="24"/>
                <w:szCs w:val="24"/>
                <w:lang w:val="sq-AL" w:bidi="en-US"/>
              </w:rPr>
            </w:pPr>
            <w:r w:rsidRPr="00B77032">
              <w:rPr>
                <w:rFonts w:ascii="Times New Roman" w:hAnsi="Times New Roman"/>
                <w:sz w:val="24"/>
                <w:szCs w:val="24"/>
                <w:lang w:val="sq-AL" w:bidi="en-US"/>
              </w:rPr>
              <w:t>Rritje e të hyrave në buxh</w:t>
            </w:r>
            <w:r w:rsidR="00B77032" w:rsidRPr="00B77032">
              <w:rPr>
                <w:rFonts w:ascii="Times New Roman" w:hAnsi="Times New Roman"/>
                <w:sz w:val="24"/>
                <w:szCs w:val="24"/>
                <w:lang w:val="sq-AL" w:bidi="en-US"/>
              </w:rPr>
              <w:t>e</w:t>
            </w:r>
            <w:r w:rsidRPr="00B77032">
              <w:rPr>
                <w:rFonts w:ascii="Times New Roman" w:hAnsi="Times New Roman"/>
                <w:sz w:val="24"/>
                <w:szCs w:val="24"/>
                <w:lang w:val="sq-AL" w:bidi="en-US"/>
              </w:rPr>
              <w:t>tin e shtetit.</w:t>
            </w:r>
          </w:p>
        </w:tc>
        <w:tc>
          <w:tcPr>
            <w:tcW w:w="2160" w:type="dxa"/>
            <w:tcBorders>
              <w:top w:val="single" w:sz="4" w:space="0" w:color="000000"/>
              <w:left w:val="single" w:sz="4" w:space="0" w:color="000000"/>
              <w:bottom w:val="single" w:sz="4" w:space="0" w:color="000000"/>
              <w:right w:val="single" w:sz="4" w:space="0" w:color="000000"/>
            </w:tcBorders>
          </w:tcPr>
          <w:p w14:paraId="3FC8270C" w14:textId="7DDF4683" w:rsidR="009424E1" w:rsidRPr="00B77032" w:rsidRDefault="00C665BC" w:rsidP="009424E1">
            <w:pPr>
              <w:pStyle w:val="BodyText"/>
              <w:rPr>
                <w:rFonts w:ascii="Times New Roman" w:hAnsi="Times New Roman"/>
                <w:sz w:val="24"/>
                <w:szCs w:val="24"/>
                <w:lang w:val="sq-AL" w:bidi="en-US"/>
              </w:rPr>
            </w:pPr>
            <w:r w:rsidRPr="00B77032">
              <w:rPr>
                <w:rFonts w:ascii="Times New Roman" w:hAnsi="Times New Roman"/>
                <w:sz w:val="24"/>
                <w:szCs w:val="24"/>
                <w:lang w:val="sq-AL" w:bidi="en-US"/>
              </w:rPr>
              <w:t>Rritja e investimeve private</w:t>
            </w:r>
          </w:p>
        </w:tc>
      </w:tr>
      <w:tr w:rsidR="00C665BC" w:rsidRPr="00B77032" w14:paraId="35BC4B95" w14:textId="7C8ED16B" w:rsidTr="00C665BC">
        <w:tc>
          <w:tcPr>
            <w:tcW w:w="1080" w:type="dxa"/>
            <w:tcBorders>
              <w:top w:val="single" w:sz="4" w:space="0" w:color="000000"/>
              <w:left w:val="single" w:sz="4" w:space="0" w:color="000000"/>
              <w:bottom w:val="single" w:sz="4" w:space="0" w:color="000000"/>
              <w:right w:val="single" w:sz="4" w:space="0" w:color="000000"/>
            </w:tcBorders>
          </w:tcPr>
          <w:p w14:paraId="7093576F" w14:textId="77777777" w:rsidR="00C665BC" w:rsidRPr="00B77032" w:rsidRDefault="00C665BC" w:rsidP="00C665BC">
            <w:pPr>
              <w:pStyle w:val="BodyText"/>
              <w:numPr>
                <w:ilvl w:val="0"/>
                <w:numId w:val="32"/>
              </w:numPr>
              <w:rPr>
                <w:rFonts w:ascii="Times New Roman" w:hAnsi="Times New Roman"/>
                <w:sz w:val="24"/>
                <w:szCs w:val="24"/>
                <w:lang w:val="sq-AL" w:bidi="en-US"/>
              </w:rPr>
            </w:pPr>
          </w:p>
        </w:tc>
        <w:tc>
          <w:tcPr>
            <w:tcW w:w="2250" w:type="dxa"/>
            <w:tcBorders>
              <w:top w:val="single" w:sz="4" w:space="0" w:color="000000"/>
              <w:left w:val="single" w:sz="4" w:space="0" w:color="000000"/>
              <w:bottom w:val="single" w:sz="4" w:space="0" w:color="000000"/>
              <w:right w:val="single" w:sz="4" w:space="0" w:color="000000"/>
            </w:tcBorders>
            <w:hideMark/>
          </w:tcPr>
          <w:p w14:paraId="5F8E2E3D" w14:textId="292ED41B" w:rsidR="00C665BC" w:rsidRPr="00B77032" w:rsidRDefault="00C665BC" w:rsidP="00C665BC">
            <w:pPr>
              <w:pStyle w:val="BodyText"/>
              <w:rPr>
                <w:rFonts w:ascii="Times New Roman" w:hAnsi="Times New Roman"/>
                <w:sz w:val="24"/>
                <w:szCs w:val="24"/>
                <w:lang w:val="sq-AL" w:bidi="en-US"/>
              </w:rPr>
            </w:pPr>
            <w:r w:rsidRPr="00B77032">
              <w:rPr>
                <w:rFonts w:ascii="Times New Roman" w:hAnsi="Times New Roman"/>
                <w:sz w:val="24"/>
                <w:szCs w:val="24"/>
                <w:lang w:val="sq-AL" w:bidi="en-US"/>
              </w:rPr>
              <w:t>Shërbime direkte për biznesin (këshillim biznesi, aplikim grante, plan biznesi etj)</w:t>
            </w:r>
          </w:p>
        </w:tc>
        <w:tc>
          <w:tcPr>
            <w:tcW w:w="2160" w:type="dxa"/>
            <w:tcBorders>
              <w:top w:val="single" w:sz="4" w:space="0" w:color="000000"/>
              <w:left w:val="single" w:sz="4" w:space="0" w:color="000000"/>
              <w:bottom w:val="single" w:sz="4" w:space="0" w:color="000000"/>
              <w:right w:val="single" w:sz="4" w:space="0" w:color="000000"/>
            </w:tcBorders>
          </w:tcPr>
          <w:p w14:paraId="0A8F050D" w14:textId="71A5FBB3" w:rsidR="00C665BC" w:rsidRPr="00B77032" w:rsidRDefault="00C665BC" w:rsidP="00C665BC">
            <w:pPr>
              <w:pStyle w:val="BodyText"/>
              <w:rPr>
                <w:rFonts w:ascii="Times New Roman" w:hAnsi="Times New Roman"/>
                <w:sz w:val="24"/>
                <w:szCs w:val="24"/>
                <w:lang w:val="sq-AL" w:bidi="en-US"/>
              </w:rPr>
            </w:pPr>
            <w:r w:rsidRPr="00B77032">
              <w:rPr>
                <w:rFonts w:ascii="Times New Roman" w:hAnsi="Times New Roman"/>
                <w:sz w:val="24"/>
                <w:szCs w:val="24"/>
                <w:lang w:val="sq-AL" w:bidi="en-US"/>
              </w:rPr>
              <w:t>Rritje e sigurisë publike</w:t>
            </w:r>
          </w:p>
        </w:tc>
        <w:tc>
          <w:tcPr>
            <w:tcW w:w="2250" w:type="dxa"/>
            <w:tcBorders>
              <w:top w:val="single" w:sz="4" w:space="0" w:color="000000"/>
              <w:left w:val="single" w:sz="4" w:space="0" w:color="000000"/>
              <w:bottom w:val="single" w:sz="4" w:space="0" w:color="000000"/>
              <w:right w:val="single" w:sz="4" w:space="0" w:color="000000"/>
            </w:tcBorders>
          </w:tcPr>
          <w:p w14:paraId="2BC167EA" w14:textId="335D2A27" w:rsidR="00C665BC" w:rsidRPr="00B77032" w:rsidRDefault="00C665BC" w:rsidP="00C665BC">
            <w:pPr>
              <w:pStyle w:val="BodyText"/>
              <w:rPr>
                <w:rFonts w:ascii="Times New Roman" w:hAnsi="Times New Roman"/>
                <w:sz w:val="24"/>
                <w:szCs w:val="24"/>
                <w:lang w:val="sq-AL" w:bidi="en-US"/>
              </w:rPr>
            </w:pPr>
            <w:r w:rsidRPr="00B77032">
              <w:rPr>
                <w:rFonts w:ascii="Times New Roman" w:hAnsi="Times New Roman"/>
                <w:sz w:val="24"/>
                <w:szCs w:val="24"/>
                <w:lang w:val="sq-AL" w:bidi="en-US"/>
              </w:rPr>
              <w:t>Rritja e investimeve private</w:t>
            </w:r>
          </w:p>
        </w:tc>
        <w:tc>
          <w:tcPr>
            <w:tcW w:w="2160" w:type="dxa"/>
            <w:tcBorders>
              <w:top w:val="single" w:sz="4" w:space="0" w:color="000000"/>
              <w:left w:val="single" w:sz="4" w:space="0" w:color="000000"/>
              <w:bottom w:val="single" w:sz="4" w:space="0" w:color="000000"/>
              <w:right w:val="single" w:sz="4" w:space="0" w:color="000000"/>
            </w:tcBorders>
          </w:tcPr>
          <w:p w14:paraId="0E0502D1" w14:textId="687194F9" w:rsidR="00C665BC" w:rsidRPr="00B77032" w:rsidRDefault="00C665BC" w:rsidP="00C665BC">
            <w:pPr>
              <w:pStyle w:val="BodyText"/>
              <w:rPr>
                <w:rFonts w:ascii="Times New Roman" w:hAnsi="Times New Roman"/>
                <w:sz w:val="24"/>
                <w:szCs w:val="24"/>
                <w:lang w:val="sq-AL" w:bidi="en-US"/>
              </w:rPr>
            </w:pPr>
            <w:r w:rsidRPr="00B77032">
              <w:rPr>
                <w:rFonts w:ascii="Times New Roman" w:hAnsi="Times New Roman"/>
                <w:sz w:val="24"/>
                <w:szCs w:val="24"/>
                <w:lang w:val="sq-AL" w:bidi="en-US"/>
              </w:rPr>
              <w:t>Mirëmbajtje e investimeve publike</w:t>
            </w:r>
          </w:p>
        </w:tc>
      </w:tr>
      <w:tr w:rsidR="00C665BC" w:rsidRPr="003B4728" w14:paraId="1899E547" w14:textId="7149B2A9" w:rsidTr="00C665BC">
        <w:tc>
          <w:tcPr>
            <w:tcW w:w="1080" w:type="dxa"/>
            <w:tcBorders>
              <w:top w:val="single" w:sz="4" w:space="0" w:color="000000"/>
              <w:left w:val="single" w:sz="4" w:space="0" w:color="000000"/>
              <w:bottom w:val="single" w:sz="4" w:space="0" w:color="000000"/>
              <w:right w:val="single" w:sz="4" w:space="0" w:color="000000"/>
            </w:tcBorders>
          </w:tcPr>
          <w:p w14:paraId="13AC6939" w14:textId="77777777" w:rsidR="00C665BC" w:rsidRPr="00B77032" w:rsidRDefault="00C665BC" w:rsidP="00C665BC">
            <w:pPr>
              <w:pStyle w:val="BodyText"/>
              <w:numPr>
                <w:ilvl w:val="0"/>
                <w:numId w:val="32"/>
              </w:numPr>
              <w:rPr>
                <w:rFonts w:ascii="Times New Roman" w:hAnsi="Times New Roman"/>
                <w:sz w:val="24"/>
                <w:szCs w:val="24"/>
                <w:lang w:val="sq-AL" w:bidi="en-US"/>
              </w:rPr>
            </w:pPr>
          </w:p>
          <w:p w14:paraId="584D7E3B" w14:textId="77777777" w:rsidR="00C665BC" w:rsidRPr="00B77032" w:rsidRDefault="00C665BC" w:rsidP="00C665BC">
            <w:pPr>
              <w:pStyle w:val="BodyText"/>
              <w:rPr>
                <w:rFonts w:ascii="Times New Roman" w:hAnsi="Times New Roman"/>
                <w:sz w:val="24"/>
                <w:szCs w:val="24"/>
                <w:lang w:val="sq-AL" w:bidi="en-US"/>
              </w:rPr>
            </w:pPr>
          </w:p>
        </w:tc>
        <w:tc>
          <w:tcPr>
            <w:tcW w:w="2250" w:type="dxa"/>
            <w:tcBorders>
              <w:top w:val="single" w:sz="4" w:space="0" w:color="000000"/>
              <w:left w:val="single" w:sz="4" w:space="0" w:color="000000"/>
              <w:bottom w:val="single" w:sz="4" w:space="0" w:color="000000"/>
              <w:right w:val="single" w:sz="4" w:space="0" w:color="000000"/>
            </w:tcBorders>
            <w:hideMark/>
          </w:tcPr>
          <w:p w14:paraId="2FF08510" w14:textId="598A4B10" w:rsidR="00C665BC" w:rsidRPr="00B77032" w:rsidRDefault="00C665BC" w:rsidP="00C665BC">
            <w:pPr>
              <w:pStyle w:val="BodyText"/>
              <w:rPr>
                <w:rFonts w:ascii="Times New Roman" w:hAnsi="Times New Roman"/>
                <w:sz w:val="24"/>
                <w:szCs w:val="24"/>
                <w:lang w:val="sq-AL" w:bidi="en-US"/>
              </w:rPr>
            </w:pPr>
            <w:r w:rsidRPr="00B77032">
              <w:rPr>
                <w:rFonts w:ascii="Times New Roman" w:hAnsi="Times New Roman"/>
                <w:sz w:val="24"/>
                <w:szCs w:val="24"/>
                <w:lang w:val="sq-AL" w:bidi="en-US"/>
              </w:rPr>
              <w:t>Marketing i zonës dhe marketing</w:t>
            </w:r>
            <w:r w:rsidR="00B77032" w:rsidRPr="00B77032">
              <w:rPr>
                <w:rFonts w:ascii="Times New Roman" w:hAnsi="Times New Roman"/>
                <w:sz w:val="24"/>
                <w:szCs w:val="24"/>
                <w:lang w:val="sq-AL" w:bidi="en-US"/>
              </w:rPr>
              <w:t xml:space="preserve"> specifik i bizneseve</w:t>
            </w:r>
          </w:p>
        </w:tc>
        <w:tc>
          <w:tcPr>
            <w:tcW w:w="2160" w:type="dxa"/>
            <w:tcBorders>
              <w:top w:val="single" w:sz="4" w:space="0" w:color="000000"/>
              <w:left w:val="single" w:sz="4" w:space="0" w:color="000000"/>
              <w:bottom w:val="single" w:sz="4" w:space="0" w:color="000000"/>
              <w:right w:val="single" w:sz="4" w:space="0" w:color="000000"/>
            </w:tcBorders>
            <w:hideMark/>
          </w:tcPr>
          <w:p w14:paraId="392D724E" w14:textId="538A6CE5" w:rsidR="00C665BC" w:rsidRPr="00B77032" w:rsidRDefault="00C665BC" w:rsidP="00C665BC">
            <w:pPr>
              <w:pStyle w:val="BodyText"/>
              <w:rPr>
                <w:rFonts w:ascii="Times New Roman" w:hAnsi="Times New Roman"/>
                <w:sz w:val="24"/>
                <w:szCs w:val="24"/>
                <w:lang w:val="sq-AL" w:bidi="en-US"/>
              </w:rPr>
            </w:pPr>
            <w:r w:rsidRPr="00B77032">
              <w:rPr>
                <w:rFonts w:ascii="Times New Roman" w:hAnsi="Times New Roman"/>
                <w:sz w:val="24"/>
                <w:szCs w:val="24"/>
                <w:lang w:val="sq-AL" w:bidi="en-US"/>
              </w:rPr>
              <w:t>Rritje e aktiviteteve artistike, kulturore</w:t>
            </w:r>
          </w:p>
        </w:tc>
        <w:tc>
          <w:tcPr>
            <w:tcW w:w="2250" w:type="dxa"/>
            <w:tcBorders>
              <w:top w:val="single" w:sz="4" w:space="0" w:color="000000"/>
              <w:left w:val="single" w:sz="4" w:space="0" w:color="000000"/>
              <w:bottom w:val="single" w:sz="4" w:space="0" w:color="000000"/>
              <w:right w:val="single" w:sz="4" w:space="0" w:color="000000"/>
            </w:tcBorders>
          </w:tcPr>
          <w:p w14:paraId="1F86FCB8" w14:textId="49F83FAD" w:rsidR="00C665BC" w:rsidRPr="00B77032" w:rsidRDefault="00171124" w:rsidP="00C665BC">
            <w:pPr>
              <w:pStyle w:val="BodyText"/>
              <w:rPr>
                <w:rFonts w:ascii="Times New Roman" w:hAnsi="Times New Roman"/>
                <w:sz w:val="24"/>
                <w:szCs w:val="24"/>
                <w:lang w:val="sq-AL" w:bidi="en-US"/>
              </w:rPr>
            </w:pPr>
            <w:r w:rsidRPr="00B77032">
              <w:rPr>
                <w:rFonts w:ascii="Times New Roman" w:hAnsi="Times New Roman"/>
                <w:sz w:val="24"/>
                <w:szCs w:val="24"/>
                <w:lang w:val="sq-AL" w:bidi="en-US"/>
              </w:rPr>
              <w:t>Nxitja e krijimit të bizneseve të reja</w:t>
            </w:r>
          </w:p>
        </w:tc>
        <w:tc>
          <w:tcPr>
            <w:tcW w:w="2160" w:type="dxa"/>
            <w:tcBorders>
              <w:top w:val="single" w:sz="4" w:space="0" w:color="000000"/>
              <w:left w:val="single" w:sz="4" w:space="0" w:color="000000"/>
              <w:bottom w:val="single" w:sz="4" w:space="0" w:color="000000"/>
              <w:right w:val="single" w:sz="4" w:space="0" w:color="000000"/>
            </w:tcBorders>
          </w:tcPr>
          <w:p w14:paraId="3357FA14" w14:textId="7F04E349" w:rsidR="00C665BC" w:rsidRPr="00B77032" w:rsidRDefault="00C665BC" w:rsidP="00C665BC">
            <w:pPr>
              <w:pStyle w:val="BodyText"/>
              <w:rPr>
                <w:rFonts w:ascii="Times New Roman" w:hAnsi="Times New Roman"/>
                <w:sz w:val="24"/>
                <w:szCs w:val="24"/>
                <w:lang w:val="sq-AL" w:bidi="en-US"/>
              </w:rPr>
            </w:pPr>
            <w:r w:rsidRPr="00B77032">
              <w:rPr>
                <w:rFonts w:ascii="Times New Roman" w:hAnsi="Times New Roman"/>
                <w:sz w:val="24"/>
                <w:szCs w:val="24"/>
                <w:lang w:val="sq-AL" w:bidi="en-US"/>
              </w:rPr>
              <w:t>Nxitja e</w:t>
            </w:r>
            <w:r w:rsidR="00171124" w:rsidRPr="00B77032">
              <w:rPr>
                <w:rFonts w:ascii="Times New Roman" w:hAnsi="Times New Roman"/>
                <w:sz w:val="24"/>
                <w:szCs w:val="24"/>
                <w:lang w:val="sq-AL" w:bidi="en-US"/>
              </w:rPr>
              <w:t xml:space="preserve"> krijimit të</w:t>
            </w:r>
            <w:r w:rsidRPr="00B77032">
              <w:rPr>
                <w:rFonts w:ascii="Times New Roman" w:hAnsi="Times New Roman"/>
                <w:sz w:val="24"/>
                <w:szCs w:val="24"/>
                <w:lang w:val="sq-AL" w:bidi="en-US"/>
              </w:rPr>
              <w:t xml:space="preserve"> bizneseve të reja</w:t>
            </w:r>
          </w:p>
        </w:tc>
      </w:tr>
      <w:tr w:rsidR="00C665BC" w:rsidRPr="003B4728" w14:paraId="548C9E3D" w14:textId="77777777" w:rsidTr="00C665BC">
        <w:tc>
          <w:tcPr>
            <w:tcW w:w="1080" w:type="dxa"/>
            <w:tcBorders>
              <w:top w:val="single" w:sz="4" w:space="0" w:color="000000"/>
              <w:left w:val="single" w:sz="4" w:space="0" w:color="000000"/>
              <w:bottom w:val="single" w:sz="4" w:space="0" w:color="000000"/>
              <w:right w:val="single" w:sz="4" w:space="0" w:color="000000"/>
            </w:tcBorders>
          </w:tcPr>
          <w:p w14:paraId="6783198A" w14:textId="77777777" w:rsidR="00C665BC" w:rsidRPr="00B77032" w:rsidRDefault="00C665BC" w:rsidP="00C665BC">
            <w:pPr>
              <w:pStyle w:val="BodyText"/>
              <w:numPr>
                <w:ilvl w:val="0"/>
                <w:numId w:val="32"/>
              </w:numPr>
              <w:rPr>
                <w:rFonts w:ascii="Times New Roman" w:hAnsi="Times New Roman"/>
                <w:sz w:val="24"/>
                <w:szCs w:val="24"/>
                <w:lang w:val="sq-AL" w:bidi="en-US"/>
              </w:rPr>
            </w:pPr>
          </w:p>
        </w:tc>
        <w:tc>
          <w:tcPr>
            <w:tcW w:w="2250" w:type="dxa"/>
            <w:tcBorders>
              <w:top w:val="single" w:sz="4" w:space="0" w:color="000000"/>
              <w:left w:val="single" w:sz="4" w:space="0" w:color="000000"/>
              <w:bottom w:val="single" w:sz="4" w:space="0" w:color="000000"/>
              <w:right w:val="single" w:sz="4" w:space="0" w:color="000000"/>
            </w:tcBorders>
          </w:tcPr>
          <w:p w14:paraId="2B77B76C" w14:textId="77777777" w:rsidR="00C665BC" w:rsidRPr="00B77032" w:rsidRDefault="00C665BC" w:rsidP="00C665BC">
            <w:pPr>
              <w:pStyle w:val="BodyText"/>
              <w:rPr>
                <w:rFonts w:ascii="Times New Roman" w:hAnsi="Times New Roman"/>
                <w:sz w:val="24"/>
                <w:szCs w:val="24"/>
                <w:lang w:val="sq-AL" w:bidi="en-US"/>
              </w:rPr>
            </w:pPr>
          </w:p>
        </w:tc>
        <w:tc>
          <w:tcPr>
            <w:tcW w:w="2160" w:type="dxa"/>
            <w:tcBorders>
              <w:top w:val="single" w:sz="4" w:space="0" w:color="000000"/>
              <w:left w:val="single" w:sz="4" w:space="0" w:color="000000"/>
              <w:bottom w:val="single" w:sz="4" w:space="0" w:color="000000"/>
              <w:right w:val="single" w:sz="4" w:space="0" w:color="000000"/>
            </w:tcBorders>
          </w:tcPr>
          <w:p w14:paraId="2AC4807A" w14:textId="61E81160" w:rsidR="00C665BC" w:rsidRPr="00B77032" w:rsidRDefault="00C665BC" w:rsidP="00C665BC">
            <w:pPr>
              <w:pStyle w:val="BodyText"/>
              <w:rPr>
                <w:rFonts w:ascii="Times New Roman" w:hAnsi="Times New Roman"/>
                <w:sz w:val="24"/>
                <w:szCs w:val="24"/>
                <w:lang w:val="sq-AL" w:bidi="en-US"/>
              </w:rPr>
            </w:pPr>
            <w:r w:rsidRPr="00B77032">
              <w:rPr>
                <w:rFonts w:ascii="Times New Roman" w:hAnsi="Times New Roman"/>
                <w:sz w:val="24"/>
                <w:szCs w:val="24"/>
                <w:lang w:val="sq-AL" w:bidi="en-US"/>
              </w:rPr>
              <w:t>Rritje të mirëqënies</w:t>
            </w:r>
          </w:p>
        </w:tc>
        <w:tc>
          <w:tcPr>
            <w:tcW w:w="2250" w:type="dxa"/>
            <w:tcBorders>
              <w:top w:val="single" w:sz="4" w:space="0" w:color="000000"/>
              <w:left w:val="single" w:sz="4" w:space="0" w:color="000000"/>
              <w:bottom w:val="single" w:sz="4" w:space="0" w:color="000000"/>
              <w:right w:val="single" w:sz="4" w:space="0" w:color="000000"/>
            </w:tcBorders>
          </w:tcPr>
          <w:p w14:paraId="4F81A4C8" w14:textId="5EF56867" w:rsidR="00C665BC" w:rsidRPr="00B77032" w:rsidRDefault="00C665BC" w:rsidP="00C665BC">
            <w:pPr>
              <w:pStyle w:val="BodyText"/>
              <w:rPr>
                <w:rFonts w:ascii="Times New Roman" w:hAnsi="Times New Roman"/>
                <w:sz w:val="24"/>
                <w:szCs w:val="24"/>
                <w:lang w:val="sq-AL" w:bidi="en-US"/>
              </w:rPr>
            </w:pPr>
            <w:r w:rsidRPr="00B77032">
              <w:rPr>
                <w:rFonts w:ascii="Times New Roman" w:hAnsi="Times New Roman"/>
                <w:sz w:val="24"/>
                <w:szCs w:val="24"/>
                <w:lang w:val="sq-AL" w:bidi="en-US"/>
              </w:rPr>
              <w:t>Marketing i zonës, qytetit</w:t>
            </w:r>
          </w:p>
        </w:tc>
        <w:tc>
          <w:tcPr>
            <w:tcW w:w="2160" w:type="dxa"/>
            <w:tcBorders>
              <w:top w:val="single" w:sz="4" w:space="0" w:color="000000"/>
              <w:left w:val="single" w:sz="4" w:space="0" w:color="000000"/>
              <w:bottom w:val="single" w:sz="4" w:space="0" w:color="000000"/>
              <w:right w:val="single" w:sz="4" w:space="0" w:color="000000"/>
            </w:tcBorders>
          </w:tcPr>
          <w:p w14:paraId="3B9B6C0A" w14:textId="44FC69A0" w:rsidR="00C665BC" w:rsidRPr="00B77032" w:rsidRDefault="00171124" w:rsidP="00C665BC">
            <w:pPr>
              <w:pStyle w:val="BodyText"/>
              <w:rPr>
                <w:rFonts w:ascii="Times New Roman" w:hAnsi="Times New Roman"/>
                <w:sz w:val="24"/>
                <w:szCs w:val="24"/>
                <w:lang w:val="sq-AL" w:bidi="en-US"/>
              </w:rPr>
            </w:pPr>
            <w:r w:rsidRPr="00B77032">
              <w:rPr>
                <w:rFonts w:ascii="Times New Roman" w:hAnsi="Times New Roman"/>
                <w:sz w:val="24"/>
                <w:szCs w:val="24"/>
                <w:lang w:val="sq-AL" w:bidi="en-US"/>
              </w:rPr>
              <w:t>Hapja e vendeve të reja të punës</w:t>
            </w:r>
          </w:p>
        </w:tc>
      </w:tr>
      <w:tr w:rsidR="00C665BC" w:rsidRPr="003B4728" w14:paraId="7ED4E945" w14:textId="77777777" w:rsidTr="00C665BC">
        <w:tc>
          <w:tcPr>
            <w:tcW w:w="1080" w:type="dxa"/>
            <w:tcBorders>
              <w:top w:val="single" w:sz="4" w:space="0" w:color="000000"/>
              <w:left w:val="single" w:sz="4" w:space="0" w:color="000000"/>
              <w:bottom w:val="single" w:sz="4" w:space="0" w:color="000000"/>
              <w:right w:val="single" w:sz="4" w:space="0" w:color="000000"/>
            </w:tcBorders>
          </w:tcPr>
          <w:p w14:paraId="42CC7FCA" w14:textId="77777777" w:rsidR="00C665BC" w:rsidRPr="00B77032" w:rsidRDefault="00C665BC" w:rsidP="00C665BC">
            <w:pPr>
              <w:pStyle w:val="BodyText"/>
              <w:numPr>
                <w:ilvl w:val="0"/>
                <w:numId w:val="32"/>
              </w:numPr>
              <w:rPr>
                <w:rFonts w:ascii="Times New Roman" w:hAnsi="Times New Roman"/>
                <w:sz w:val="24"/>
                <w:szCs w:val="24"/>
                <w:lang w:val="sq-AL" w:bidi="en-US"/>
              </w:rPr>
            </w:pPr>
          </w:p>
        </w:tc>
        <w:tc>
          <w:tcPr>
            <w:tcW w:w="2250" w:type="dxa"/>
            <w:tcBorders>
              <w:top w:val="single" w:sz="4" w:space="0" w:color="000000"/>
              <w:left w:val="single" w:sz="4" w:space="0" w:color="000000"/>
              <w:bottom w:val="single" w:sz="4" w:space="0" w:color="000000"/>
              <w:right w:val="single" w:sz="4" w:space="0" w:color="000000"/>
            </w:tcBorders>
          </w:tcPr>
          <w:p w14:paraId="3A4F4E36" w14:textId="77777777" w:rsidR="00C665BC" w:rsidRPr="00B77032" w:rsidRDefault="00C665BC" w:rsidP="00C665BC">
            <w:pPr>
              <w:pStyle w:val="BodyText"/>
              <w:rPr>
                <w:rFonts w:ascii="Times New Roman" w:hAnsi="Times New Roman"/>
                <w:sz w:val="24"/>
                <w:szCs w:val="24"/>
                <w:lang w:val="sq-AL" w:bidi="en-US"/>
              </w:rPr>
            </w:pPr>
          </w:p>
        </w:tc>
        <w:tc>
          <w:tcPr>
            <w:tcW w:w="2160" w:type="dxa"/>
            <w:tcBorders>
              <w:top w:val="single" w:sz="4" w:space="0" w:color="000000"/>
              <w:left w:val="single" w:sz="4" w:space="0" w:color="000000"/>
              <w:bottom w:val="single" w:sz="4" w:space="0" w:color="000000"/>
              <w:right w:val="single" w:sz="4" w:space="0" w:color="000000"/>
            </w:tcBorders>
          </w:tcPr>
          <w:p w14:paraId="0F7841B1" w14:textId="77A2C594" w:rsidR="00C665BC" w:rsidRPr="00B77032" w:rsidRDefault="00C665BC" w:rsidP="00C665BC">
            <w:pPr>
              <w:pStyle w:val="BodyText"/>
              <w:rPr>
                <w:rFonts w:ascii="Times New Roman" w:hAnsi="Times New Roman"/>
                <w:sz w:val="24"/>
                <w:szCs w:val="24"/>
                <w:lang w:val="sq-AL" w:bidi="en-US"/>
              </w:rPr>
            </w:pPr>
          </w:p>
        </w:tc>
        <w:tc>
          <w:tcPr>
            <w:tcW w:w="2250" w:type="dxa"/>
            <w:tcBorders>
              <w:top w:val="single" w:sz="4" w:space="0" w:color="000000"/>
              <w:left w:val="single" w:sz="4" w:space="0" w:color="000000"/>
              <w:bottom w:val="single" w:sz="4" w:space="0" w:color="000000"/>
              <w:right w:val="single" w:sz="4" w:space="0" w:color="000000"/>
            </w:tcBorders>
          </w:tcPr>
          <w:p w14:paraId="137CCF23" w14:textId="07B30D70" w:rsidR="00C665BC" w:rsidRPr="00B77032" w:rsidRDefault="00C665BC" w:rsidP="00C665BC">
            <w:pPr>
              <w:pStyle w:val="BodyText"/>
              <w:rPr>
                <w:rFonts w:ascii="Times New Roman" w:hAnsi="Times New Roman"/>
                <w:sz w:val="24"/>
                <w:szCs w:val="24"/>
                <w:lang w:val="sq-AL" w:bidi="en-US"/>
              </w:rPr>
            </w:pPr>
            <w:r w:rsidRPr="00B77032">
              <w:rPr>
                <w:rFonts w:ascii="Times New Roman" w:hAnsi="Times New Roman"/>
                <w:sz w:val="24"/>
                <w:szCs w:val="24"/>
                <w:lang w:val="sq-AL" w:bidi="en-US"/>
              </w:rPr>
              <w:t>Rritje e aktiviteteve artistike, kulturore</w:t>
            </w:r>
          </w:p>
        </w:tc>
        <w:tc>
          <w:tcPr>
            <w:tcW w:w="2160" w:type="dxa"/>
            <w:tcBorders>
              <w:top w:val="single" w:sz="4" w:space="0" w:color="000000"/>
              <w:left w:val="single" w:sz="4" w:space="0" w:color="000000"/>
              <w:bottom w:val="single" w:sz="4" w:space="0" w:color="000000"/>
              <w:right w:val="single" w:sz="4" w:space="0" w:color="000000"/>
            </w:tcBorders>
          </w:tcPr>
          <w:p w14:paraId="36232F28" w14:textId="77777777" w:rsidR="00C665BC" w:rsidRPr="00B77032" w:rsidRDefault="00C665BC" w:rsidP="00C665BC">
            <w:pPr>
              <w:pStyle w:val="BodyText"/>
              <w:rPr>
                <w:rFonts w:ascii="Times New Roman" w:hAnsi="Times New Roman"/>
                <w:sz w:val="24"/>
                <w:szCs w:val="24"/>
                <w:lang w:val="sq-AL" w:bidi="en-US"/>
              </w:rPr>
            </w:pPr>
          </w:p>
        </w:tc>
      </w:tr>
      <w:tr w:rsidR="00C665BC" w:rsidRPr="003B4728" w14:paraId="15325FE1" w14:textId="77777777" w:rsidTr="00C665BC">
        <w:tc>
          <w:tcPr>
            <w:tcW w:w="1080" w:type="dxa"/>
            <w:tcBorders>
              <w:top w:val="single" w:sz="4" w:space="0" w:color="000000"/>
              <w:left w:val="single" w:sz="4" w:space="0" w:color="000000"/>
              <w:bottom w:val="single" w:sz="4" w:space="0" w:color="000000"/>
              <w:right w:val="single" w:sz="4" w:space="0" w:color="000000"/>
            </w:tcBorders>
          </w:tcPr>
          <w:p w14:paraId="0E51279C" w14:textId="77777777" w:rsidR="00C665BC" w:rsidRPr="00B77032" w:rsidRDefault="00C665BC" w:rsidP="00C665BC">
            <w:pPr>
              <w:pStyle w:val="BodyText"/>
              <w:numPr>
                <w:ilvl w:val="0"/>
                <w:numId w:val="32"/>
              </w:numPr>
              <w:rPr>
                <w:rFonts w:ascii="Times New Roman" w:hAnsi="Times New Roman"/>
                <w:sz w:val="24"/>
                <w:szCs w:val="24"/>
                <w:lang w:val="sq-AL" w:bidi="en-US"/>
              </w:rPr>
            </w:pPr>
          </w:p>
        </w:tc>
        <w:tc>
          <w:tcPr>
            <w:tcW w:w="2250" w:type="dxa"/>
            <w:tcBorders>
              <w:top w:val="single" w:sz="4" w:space="0" w:color="000000"/>
              <w:left w:val="single" w:sz="4" w:space="0" w:color="000000"/>
              <w:bottom w:val="single" w:sz="4" w:space="0" w:color="000000"/>
              <w:right w:val="single" w:sz="4" w:space="0" w:color="000000"/>
            </w:tcBorders>
          </w:tcPr>
          <w:p w14:paraId="5A6942D1" w14:textId="77777777" w:rsidR="00C665BC" w:rsidRPr="00B77032" w:rsidRDefault="00C665BC" w:rsidP="00C665BC">
            <w:pPr>
              <w:pStyle w:val="BodyText"/>
              <w:rPr>
                <w:rFonts w:ascii="Times New Roman" w:hAnsi="Times New Roman"/>
                <w:sz w:val="24"/>
                <w:szCs w:val="24"/>
                <w:lang w:val="sq-AL" w:bidi="en-US"/>
              </w:rPr>
            </w:pPr>
          </w:p>
        </w:tc>
        <w:tc>
          <w:tcPr>
            <w:tcW w:w="2160" w:type="dxa"/>
            <w:tcBorders>
              <w:top w:val="single" w:sz="4" w:space="0" w:color="000000"/>
              <w:left w:val="single" w:sz="4" w:space="0" w:color="000000"/>
              <w:bottom w:val="single" w:sz="4" w:space="0" w:color="000000"/>
              <w:right w:val="single" w:sz="4" w:space="0" w:color="000000"/>
            </w:tcBorders>
          </w:tcPr>
          <w:p w14:paraId="13354025" w14:textId="77777777" w:rsidR="00C665BC" w:rsidRPr="00B77032" w:rsidRDefault="00C665BC" w:rsidP="00C665BC">
            <w:pPr>
              <w:pStyle w:val="BodyText"/>
              <w:rPr>
                <w:rFonts w:ascii="Times New Roman" w:hAnsi="Times New Roman"/>
                <w:sz w:val="24"/>
                <w:szCs w:val="24"/>
                <w:lang w:val="sq-AL" w:bidi="en-US"/>
              </w:rPr>
            </w:pPr>
          </w:p>
        </w:tc>
        <w:tc>
          <w:tcPr>
            <w:tcW w:w="2250" w:type="dxa"/>
            <w:tcBorders>
              <w:top w:val="single" w:sz="4" w:space="0" w:color="000000"/>
              <w:left w:val="single" w:sz="4" w:space="0" w:color="000000"/>
              <w:bottom w:val="single" w:sz="4" w:space="0" w:color="000000"/>
              <w:right w:val="single" w:sz="4" w:space="0" w:color="000000"/>
            </w:tcBorders>
          </w:tcPr>
          <w:p w14:paraId="7CEA7459" w14:textId="28C297CD" w:rsidR="00C665BC" w:rsidRPr="00B77032" w:rsidRDefault="00171124" w:rsidP="00C665BC">
            <w:pPr>
              <w:pStyle w:val="BodyText"/>
              <w:rPr>
                <w:rFonts w:ascii="Times New Roman" w:hAnsi="Times New Roman"/>
                <w:sz w:val="24"/>
                <w:szCs w:val="24"/>
                <w:lang w:val="sq-AL" w:bidi="en-US"/>
              </w:rPr>
            </w:pPr>
            <w:r w:rsidRPr="00B77032">
              <w:rPr>
                <w:rFonts w:ascii="Times New Roman" w:hAnsi="Times New Roman"/>
                <w:sz w:val="24"/>
                <w:szCs w:val="24"/>
                <w:lang w:val="sq-AL" w:bidi="en-US"/>
              </w:rPr>
              <w:t>Nxitja e prodhimeve lokale dhe artizanatit</w:t>
            </w:r>
          </w:p>
        </w:tc>
        <w:tc>
          <w:tcPr>
            <w:tcW w:w="2160" w:type="dxa"/>
            <w:tcBorders>
              <w:top w:val="single" w:sz="4" w:space="0" w:color="000000"/>
              <w:left w:val="single" w:sz="4" w:space="0" w:color="000000"/>
              <w:bottom w:val="single" w:sz="4" w:space="0" w:color="000000"/>
              <w:right w:val="single" w:sz="4" w:space="0" w:color="000000"/>
            </w:tcBorders>
          </w:tcPr>
          <w:p w14:paraId="497E8147" w14:textId="77777777" w:rsidR="00C665BC" w:rsidRPr="00B77032" w:rsidRDefault="00C665BC" w:rsidP="00C665BC">
            <w:pPr>
              <w:pStyle w:val="BodyText"/>
              <w:rPr>
                <w:rFonts w:ascii="Times New Roman" w:hAnsi="Times New Roman"/>
                <w:sz w:val="24"/>
                <w:szCs w:val="24"/>
                <w:lang w:val="sq-AL" w:bidi="en-US"/>
              </w:rPr>
            </w:pPr>
          </w:p>
        </w:tc>
      </w:tr>
      <w:tr w:rsidR="000D790B" w:rsidRPr="003B4728" w14:paraId="6D04023F" w14:textId="51218E55" w:rsidTr="00DC5495">
        <w:tc>
          <w:tcPr>
            <w:tcW w:w="9900" w:type="dxa"/>
            <w:gridSpan w:val="5"/>
            <w:tcBorders>
              <w:top w:val="single" w:sz="4" w:space="0" w:color="000000"/>
              <w:left w:val="single" w:sz="4" w:space="0" w:color="000000"/>
              <w:bottom w:val="single" w:sz="4" w:space="0" w:color="000000"/>
              <w:right w:val="single" w:sz="4" w:space="0" w:color="000000"/>
            </w:tcBorders>
            <w:shd w:val="clear" w:color="auto" w:fill="B6DDE8"/>
            <w:hideMark/>
          </w:tcPr>
          <w:p w14:paraId="0F5E2E25" w14:textId="4B400103" w:rsidR="000D790B" w:rsidRPr="00B77032" w:rsidRDefault="000D790B">
            <w:pPr>
              <w:pStyle w:val="BodyText"/>
              <w:rPr>
                <w:rFonts w:ascii="Times New Roman" w:hAnsi="Times New Roman"/>
                <w:i/>
                <w:sz w:val="24"/>
                <w:szCs w:val="24"/>
                <w:lang w:val="sq-AL" w:bidi="en-US"/>
              </w:rPr>
            </w:pPr>
            <w:r w:rsidRPr="00B77032">
              <w:rPr>
                <w:rFonts w:ascii="Times New Roman" w:hAnsi="Times New Roman"/>
                <w:i/>
                <w:sz w:val="24"/>
                <w:szCs w:val="24"/>
                <w:lang w:val="sq-AL" w:bidi="en-US"/>
              </w:rPr>
              <w:t>B/ Ndikime jo të drejtëpërdrejta</w:t>
            </w:r>
          </w:p>
        </w:tc>
      </w:tr>
      <w:tr w:rsidR="000D790B" w:rsidRPr="003B4728" w14:paraId="186B7B36" w14:textId="2B1CFE0F" w:rsidTr="00C665BC">
        <w:tc>
          <w:tcPr>
            <w:tcW w:w="1080" w:type="dxa"/>
            <w:tcBorders>
              <w:top w:val="single" w:sz="4" w:space="0" w:color="000000"/>
              <w:left w:val="single" w:sz="4" w:space="0" w:color="000000"/>
              <w:bottom w:val="single" w:sz="4" w:space="0" w:color="000000"/>
              <w:right w:val="single" w:sz="4" w:space="0" w:color="000000"/>
            </w:tcBorders>
          </w:tcPr>
          <w:p w14:paraId="4DD71955" w14:textId="77777777" w:rsidR="006D6E63" w:rsidRPr="00B77032" w:rsidRDefault="006D6E63" w:rsidP="006D6E63">
            <w:pPr>
              <w:pStyle w:val="BodyText"/>
              <w:numPr>
                <w:ilvl w:val="0"/>
                <w:numId w:val="33"/>
              </w:numPr>
              <w:rPr>
                <w:rFonts w:ascii="Times New Roman" w:hAnsi="Times New Roman"/>
                <w:sz w:val="24"/>
                <w:szCs w:val="24"/>
                <w:lang w:val="sq-AL" w:bidi="en-US"/>
              </w:rPr>
            </w:pPr>
          </w:p>
        </w:tc>
        <w:tc>
          <w:tcPr>
            <w:tcW w:w="2250" w:type="dxa"/>
            <w:tcBorders>
              <w:top w:val="single" w:sz="4" w:space="0" w:color="000000"/>
              <w:left w:val="single" w:sz="4" w:space="0" w:color="000000"/>
              <w:bottom w:val="single" w:sz="4" w:space="0" w:color="000000"/>
              <w:right w:val="single" w:sz="4" w:space="0" w:color="000000"/>
            </w:tcBorders>
            <w:hideMark/>
          </w:tcPr>
          <w:p w14:paraId="4FF3A1D4" w14:textId="27BC175B" w:rsidR="006D6E63" w:rsidRPr="00B77032" w:rsidRDefault="006D6E63">
            <w:pPr>
              <w:pStyle w:val="BodyText"/>
              <w:rPr>
                <w:rFonts w:ascii="Times New Roman" w:hAnsi="Times New Roman"/>
                <w:sz w:val="24"/>
                <w:szCs w:val="24"/>
                <w:lang w:val="sq-AL" w:bidi="en-US"/>
              </w:rPr>
            </w:pPr>
            <w:r w:rsidRPr="00B77032">
              <w:rPr>
                <w:rFonts w:ascii="Times New Roman" w:hAnsi="Times New Roman"/>
                <w:sz w:val="24"/>
                <w:szCs w:val="24"/>
                <w:lang w:val="sq-AL" w:bidi="en-US"/>
              </w:rPr>
              <w:t>Infrastrukturë publike më e mir</w:t>
            </w:r>
            <w:r w:rsidR="00B77032">
              <w:rPr>
                <w:rFonts w:ascii="Times New Roman" w:hAnsi="Times New Roman"/>
                <w:sz w:val="24"/>
                <w:szCs w:val="24"/>
                <w:lang w:val="sq-AL" w:bidi="en-US"/>
              </w:rPr>
              <w:t>ë</w:t>
            </w:r>
          </w:p>
        </w:tc>
        <w:tc>
          <w:tcPr>
            <w:tcW w:w="2160" w:type="dxa"/>
            <w:tcBorders>
              <w:top w:val="single" w:sz="4" w:space="0" w:color="000000"/>
              <w:left w:val="single" w:sz="4" w:space="0" w:color="000000"/>
              <w:bottom w:val="single" w:sz="4" w:space="0" w:color="000000"/>
              <w:right w:val="single" w:sz="4" w:space="0" w:color="000000"/>
            </w:tcBorders>
            <w:hideMark/>
          </w:tcPr>
          <w:p w14:paraId="50941496" w14:textId="77777777" w:rsidR="006D6E63" w:rsidRPr="00B77032" w:rsidRDefault="006D6E63">
            <w:pPr>
              <w:pStyle w:val="BodyText"/>
              <w:rPr>
                <w:rFonts w:ascii="Times New Roman" w:hAnsi="Times New Roman"/>
                <w:sz w:val="24"/>
                <w:szCs w:val="24"/>
                <w:lang w:val="sq-AL" w:bidi="en-US"/>
              </w:rPr>
            </w:pPr>
            <w:r w:rsidRPr="00B77032">
              <w:rPr>
                <w:rFonts w:ascii="Times New Roman" w:hAnsi="Times New Roman"/>
                <w:sz w:val="24"/>
                <w:szCs w:val="24"/>
                <w:lang w:val="sq-AL" w:bidi="en-US"/>
              </w:rPr>
              <w:t>Infrastrukturë publike më e mirë</w:t>
            </w:r>
          </w:p>
        </w:tc>
        <w:tc>
          <w:tcPr>
            <w:tcW w:w="2250" w:type="dxa"/>
            <w:tcBorders>
              <w:top w:val="single" w:sz="4" w:space="0" w:color="000000"/>
              <w:left w:val="single" w:sz="4" w:space="0" w:color="000000"/>
              <w:bottom w:val="single" w:sz="4" w:space="0" w:color="000000"/>
              <w:right w:val="single" w:sz="4" w:space="0" w:color="000000"/>
            </w:tcBorders>
          </w:tcPr>
          <w:p w14:paraId="5BE69EC6" w14:textId="77777777" w:rsidR="006D6E63" w:rsidRPr="00B77032" w:rsidRDefault="006D6E63">
            <w:pPr>
              <w:pStyle w:val="BodyText"/>
              <w:rPr>
                <w:rFonts w:ascii="Times New Roman" w:hAnsi="Times New Roman"/>
                <w:sz w:val="24"/>
                <w:szCs w:val="24"/>
                <w:lang w:val="sq-AL" w:bidi="en-US"/>
              </w:rPr>
            </w:pPr>
            <w:r w:rsidRPr="00B77032">
              <w:rPr>
                <w:rFonts w:ascii="Times New Roman" w:hAnsi="Times New Roman"/>
                <w:sz w:val="24"/>
                <w:szCs w:val="24"/>
                <w:lang w:val="sq-AL" w:bidi="en-US"/>
              </w:rPr>
              <w:t xml:space="preserve">Rritja e mirëqënies ekonomike të qytetarëve; </w:t>
            </w:r>
          </w:p>
          <w:p w14:paraId="3965FB6E" w14:textId="77777777" w:rsidR="006D6E63" w:rsidRPr="00B77032" w:rsidRDefault="006D6E63">
            <w:pPr>
              <w:pStyle w:val="BodyText"/>
              <w:rPr>
                <w:rFonts w:ascii="Times New Roman" w:hAnsi="Times New Roman"/>
                <w:sz w:val="24"/>
                <w:szCs w:val="24"/>
                <w:lang w:val="sq-AL" w:bidi="en-US"/>
              </w:rPr>
            </w:pPr>
          </w:p>
        </w:tc>
        <w:tc>
          <w:tcPr>
            <w:tcW w:w="2160" w:type="dxa"/>
            <w:tcBorders>
              <w:top w:val="single" w:sz="4" w:space="0" w:color="000000"/>
              <w:left w:val="single" w:sz="4" w:space="0" w:color="000000"/>
              <w:bottom w:val="single" w:sz="4" w:space="0" w:color="000000"/>
              <w:right w:val="single" w:sz="4" w:space="0" w:color="000000"/>
            </w:tcBorders>
          </w:tcPr>
          <w:p w14:paraId="20CBD7E1" w14:textId="77777777" w:rsidR="009424E1" w:rsidRPr="00B77032" w:rsidRDefault="009424E1" w:rsidP="009424E1">
            <w:pPr>
              <w:pStyle w:val="BodyText"/>
              <w:rPr>
                <w:rFonts w:ascii="Times New Roman" w:hAnsi="Times New Roman"/>
                <w:sz w:val="24"/>
                <w:szCs w:val="24"/>
                <w:lang w:val="sq-AL" w:bidi="en-US"/>
              </w:rPr>
            </w:pPr>
            <w:r w:rsidRPr="00B77032">
              <w:rPr>
                <w:rFonts w:ascii="Times New Roman" w:hAnsi="Times New Roman"/>
                <w:sz w:val="24"/>
                <w:szCs w:val="24"/>
                <w:lang w:val="sq-AL" w:bidi="en-US"/>
              </w:rPr>
              <w:t xml:space="preserve">Rritja e mirëqënies ekonomike të qytetarëve; </w:t>
            </w:r>
          </w:p>
          <w:p w14:paraId="124B5D45" w14:textId="77777777" w:rsidR="006D6E63" w:rsidRPr="00B77032" w:rsidRDefault="006D6E63">
            <w:pPr>
              <w:pStyle w:val="BodyText"/>
              <w:rPr>
                <w:rFonts w:ascii="Times New Roman" w:hAnsi="Times New Roman"/>
                <w:sz w:val="24"/>
                <w:szCs w:val="24"/>
                <w:lang w:val="sq-AL" w:bidi="en-US"/>
              </w:rPr>
            </w:pPr>
          </w:p>
        </w:tc>
      </w:tr>
      <w:tr w:rsidR="000D790B" w:rsidRPr="003B4728" w14:paraId="3DA6CCB3" w14:textId="7045CF0B" w:rsidTr="00C665BC">
        <w:tc>
          <w:tcPr>
            <w:tcW w:w="1080" w:type="dxa"/>
            <w:tcBorders>
              <w:top w:val="single" w:sz="4" w:space="0" w:color="000000"/>
              <w:left w:val="single" w:sz="4" w:space="0" w:color="000000"/>
              <w:bottom w:val="single" w:sz="4" w:space="0" w:color="000000"/>
              <w:right w:val="single" w:sz="4" w:space="0" w:color="000000"/>
            </w:tcBorders>
          </w:tcPr>
          <w:p w14:paraId="6E628EB2" w14:textId="77777777" w:rsidR="006D6E63" w:rsidRPr="00B77032" w:rsidRDefault="006D6E63" w:rsidP="006D6E63">
            <w:pPr>
              <w:pStyle w:val="BodyText"/>
              <w:numPr>
                <w:ilvl w:val="0"/>
                <w:numId w:val="33"/>
              </w:numPr>
              <w:rPr>
                <w:rFonts w:ascii="Times New Roman" w:hAnsi="Times New Roman"/>
                <w:sz w:val="24"/>
                <w:szCs w:val="24"/>
                <w:lang w:val="sq-AL" w:bidi="en-US"/>
              </w:rPr>
            </w:pPr>
          </w:p>
        </w:tc>
        <w:tc>
          <w:tcPr>
            <w:tcW w:w="2250" w:type="dxa"/>
            <w:tcBorders>
              <w:top w:val="single" w:sz="4" w:space="0" w:color="000000"/>
              <w:left w:val="single" w:sz="4" w:space="0" w:color="000000"/>
              <w:bottom w:val="single" w:sz="4" w:space="0" w:color="000000"/>
              <w:right w:val="single" w:sz="4" w:space="0" w:color="000000"/>
            </w:tcBorders>
            <w:hideMark/>
          </w:tcPr>
          <w:p w14:paraId="560938D3" w14:textId="076830AB" w:rsidR="006D6E63" w:rsidRPr="00B77032" w:rsidRDefault="006D6E63">
            <w:pPr>
              <w:pStyle w:val="BodyText"/>
              <w:rPr>
                <w:rFonts w:ascii="Times New Roman" w:hAnsi="Times New Roman"/>
                <w:sz w:val="24"/>
                <w:szCs w:val="24"/>
                <w:lang w:val="sq-AL" w:bidi="en-US"/>
              </w:rPr>
            </w:pPr>
            <w:r w:rsidRPr="00B77032">
              <w:rPr>
                <w:rFonts w:ascii="Times New Roman" w:hAnsi="Times New Roman"/>
                <w:sz w:val="24"/>
                <w:szCs w:val="24"/>
                <w:lang w:val="sq-AL" w:bidi="en-US"/>
              </w:rPr>
              <w:t xml:space="preserve">Më shumë investime dhe shërbime publike </w:t>
            </w:r>
          </w:p>
        </w:tc>
        <w:tc>
          <w:tcPr>
            <w:tcW w:w="2160" w:type="dxa"/>
            <w:tcBorders>
              <w:top w:val="single" w:sz="4" w:space="0" w:color="000000"/>
              <w:left w:val="single" w:sz="4" w:space="0" w:color="000000"/>
              <w:bottom w:val="single" w:sz="4" w:space="0" w:color="000000"/>
              <w:right w:val="single" w:sz="4" w:space="0" w:color="000000"/>
            </w:tcBorders>
          </w:tcPr>
          <w:p w14:paraId="3AD5E1BA" w14:textId="431FCEC3" w:rsidR="006D6E63" w:rsidRPr="00B77032" w:rsidRDefault="006D6E63">
            <w:pPr>
              <w:pStyle w:val="BodyText"/>
              <w:rPr>
                <w:rFonts w:ascii="Times New Roman" w:hAnsi="Times New Roman"/>
                <w:sz w:val="24"/>
                <w:szCs w:val="24"/>
                <w:lang w:val="sq-AL" w:bidi="en-US"/>
              </w:rPr>
            </w:pPr>
            <w:r w:rsidRPr="00B77032">
              <w:rPr>
                <w:rFonts w:ascii="Times New Roman" w:hAnsi="Times New Roman"/>
                <w:sz w:val="24"/>
                <w:szCs w:val="24"/>
                <w:lang w:val="sq-AL" w:bidi="en-US"/>
              </w:rPr>
              <w:t xml:space="preserve">Më shumë investime dhe shërbime publike </w:t>
            </w:r>
          </w:p>
          <w:p w14:paraId="3A4165B3" w14:textId="77777777" w:rsidR="006D6E63" w:rsidRPr="00B77032" w:rsidRDefault="006D6E63">
            <w:pPr>
              <w:pStyle w:val="BodyText"/>
              <w:rPr>
                <w:rFonts w:ascii="Times New Roman" w:hAnsi="Times New Roman"/>
                <w:sz w:val="24"/>
                <w:szCs w:val="24"/>
                <w:lang w:val="sq-AL" w:bidi="en-US"/>
              </w:rPr>
            </w:pPr>
          </w:p>
        </w:tc>
        <w:tc>
          <w:tcPr>
            <w:tcW w:w="2250" w:type="dxa"/>
            <w:tcBorders>
              <w:top w:val="single" w:sz="4" w:space="0" w:color="000000"/>
              <w:left w:val="single" w:sz="4" w:space="0" w:color="000000"/>
              <w:bottom w:val="single" w:sz="4" w:space="0" w:color="000000"/>
              <w:right w:val="single" w:sz="4" w:space="0" w:color="000000"/>
            </w:tcBorders>
            <w:hideMark/>
          </w:tcPr>
          <w:p w14:paraId="79E768A7" w14:textId="5148F4C0" w:rsidR="006D6E63" w:rsidRPr="00B77032" w:rsidRDefault="009424E1">
            <w:pPr>
              <w:pStyle w:val="BodyText"/>
              <w:rPr>
                <w:rFonts w:ascii="Times New Roman" w:hAnsi="Times New Roman"/>
                <w:sz w:val="24"/>
                <w:szCs w:val="24"/>
                <w:lang w:val="sq-AL" w:bidi="en-US"/>
              </w:rPr>
            </w:pPr>
            <w:r w:rsidRPr="00B77032">
              <w:rPr>
                <w:rFonts w:ascii="Times New Roman" w:hAnsi="Times New Roman"/>
                <w:sz w:val="24"/>
                <w:szCs w:val="24"/>
                <w:lang w:val="sq-AL" w:bidi="en-US"/>
              </w:rPr>
              <w:t>Rritja e pjesëmarrjes së komunitetit</w:t>
            </w:r>
          </w:p>
        </w:tc>
        <w:tc>
          <w:tcPr>
            <w:tcW w:w="2160" w:type="dxa"/>
            <w:tcBorders>
              <w:top w:val="single" w:sz="4" w:space="0" w:color="000000"/>
              <w:left w:val="single" w:sz="4" w:space="0" w:color="000000"/>
              <w:bottom w:val="single" w:sz="4" w:space="0" w:color="000000"/>
              <w:right w:val="single" w:sz="4" w:space="0" w:color="000000"/>
            </w:tcBorders>
          </w:tcPr>
          <w:p w14:paraId="4124D4EE" w14:textId="08132134" w:rsidR="006D6E63" w:rsidRPr="00B77032" w:rsidRDefault="009424E1">
            <w:pPr>
              <w:pStyle w:val="BodyText"/>
              <w:rPr>
                <w:rFonts w:ascii="Times New Roman" w:hAnsi="Times New Roman"/>
                <w:sz w:val="24"/>
                <w:szCs w:val="24"/>
                <w:lang w:val="sq-AL" w:bidi="en-US"/>
              </w:rPr>
            </w:pPr>
            <w:r w:rsidRPr="00B77032">
              <w:rPr>
                <w:rFonts w:ascii="Times New Roman" w:hAnsi="Times New Roman"/>
                <w:sz w:val="24"/>
                <w:szCs w:val="24"/>
                <w:lang w:val="sq-AL" w:bidi="en-US"/>
              </w:rPr>
              <w:t>Thithja e fondeve nga donatorët</w:t>
            </w:r>
          </w:p>
        </w:tc>
      </w:tr>
      <w:tr w:rsidR="000D790B" w:rsidRPr="003B4728" w14:paraId="06802D5C" w14:textId="3D0972B9" w:rsidTr="00C665BC">
        <w:tc>
          <w:tcPr>
            <w:tcW w:w="1080" w:type="dxa"/>
            <w:tcBorders>
              <w:top w:val="single" w:sz="4" w:space="0" w:color="000000"/>
              <w:left w:val="single" w:sz="4" w:space="0" w:color="000000"/>
              <w:bottom w:val="single" w:sz="4" w:space="0" w:color="000000"/>
              <w:right w:val="single" w:sz="4" w:space="0" w:color="000000"/>
            </w:tcBorders>
          </w:tcPr>
          <w:p w14:paraId="4307B696" w14:textId="77777777" w:rsidR="006D6E63" w:rsidRPr="00B77032" w:rsidRDefault="006D6E63" w:rsidP="006D6E63">
            <w:pPr>
              <w:pStyle w:val="BodyText"/>
              <w:numPr>
                <w:ilvl w:val="0"/>
                <w:numId w:val="33"/>
              </w:numPr>
              <w:rPr>
                <w:rFonts w:ascii="Times New Roman" w:hAnsi="Times New Roman"/>
                <w:sz w:val="24"/>
                <w:szCs w:val="24"/>
                <w:lang w:val="sq-AL" w:bidi="en-US"/>
              </w:rPr>
            </w:pPr>
          </w:p>
        </w:tc>
        <w:tc>
          <w:tcPr>
            <w:tcW w:w="2250" w:type="dxa"/>
            <w:tcBorders>
              <w:top w:val="single" w:sz="4" w:space="0" w:color="000000"/>
              <w:left w:val="single" w:sz="4" w:space="0" w:color="000000"/>
              <w:bottom w:val="single" w:sz="4" w:space="0" w:color="000000"/>
              <w:right w:val="single" w:sz="4" w:space="0" w:color="000000"/>
            </w:tcBorders>
            <w:hideMark/>
          </w:tcPr>
          <w:p w14:paraId="19F45DE1" w14:textId="576A921D" w:rsidR="006D6E63" w:rsidRPr="00B77032" w:rsidRDefault="006D6E63">
            <w:pPr>
              <w:pStyle w:val="BodyText"/>
              <w:rPr>
                <w:rFonts w:ascii="Times New Roman" w:hAnsi="Times New Roman"/>
                <w:sz w:val="24"/>
                <w:szCs w:val="24"/>
                <w:lang w:val="sq-AL" w:bidi="en-US"/>
              </w:rPr>
            </w:pPr>
          </w:p>
        </w:tc>
        <w:tc>
          <w:tcPr>
            <w:tcW w:w="2160" w:type="dxa"/>
            <w:tcBorders>
              <w:top w:val="single" w:sz="4" w:space="0" w:color="000000"/>
              <w:left w:val="single" w:sz="4" w:space="0" w:color="000000"/>
              <w:bottom w:val="single" w:sz="4" w:space="0" w:color="000000"/>
              <w:right w:val="single" w:sz="4" w:space="0" w:color="000000"/>
            </w:tcBorders>
          </w:tcPr>
          <w:p w14:paraId="0C7F2677" w14:textId="56225EC9" w:rsidR="006D6E63" w:rsidRPr="00B77032" w:rsidRDefault="009424E1" w:rsidP="009424E1">
            <w:pPr>
              <w:pStyle w:val="BodyText"/>
              <w:rPr>
                <w:rFonts w:ascii="Times New Roman" w:hAnsi="Times New Roman"/>
                <w:sz w:val="24"/>
                <w:szCs w:val="24"/>
                <w:lang w:val="sq-AL" w:bidi="en-US"/>
              </w:rPr>
            </w:pPr>
            <w:r w:rsidRPr="00B77032">
              <w:rPr>
                <w:rFonts w:ascii="Times New Roman" w:hAnsi="Times New Roman"/>
                <w:sz w:val="24"/>
                <w:szCs w:val="24"/>
                <w:lang w:val="sq-AL" w:bidi="en-US"/>
              </w:rPr>
              <w:t>Rritje e vlerës së pronës</w:t>
            </w:r>
          </w:p>
        </w:tc>
        <w:tc>
          <w:tcPr>
            <w:tcW w:w="2250" w:type="dxa"/>
            <w:tcBorders>
              <w:top w:val="single" w:sz="4" w:space="0" w:color="000000"/>
              <w:left w:val="single" w:sz="4" w:space="0" w:color="000000"/>
              <w:bottom w:val="single" w:sz="4" w:space="0" w:color="000000"/>
              <w:right w:val="single" w:sz="4" w:space="0" w:color="000000"/>
            </w:tcBorders>
            <w:hideMark/>
          </w:tcPr>
          <w:p w14:paraId="04F357E9" w14:textId="2EAB8BF4" w:rsidR="006D6E63" w:rsidRPr="00B77032" w:rsidRDefault="009424E1">
            <w:pPr>
              <w:pStyle w:val="BodyText"/>
              <w:rPr>
                <w:rFonts w:ascii="Times New Roman" w:hAnsi="Times New Roman"/>
                <w:sz w:val="24"/>
                <w:szCs w:val="24"/>
                <w:lang w:val="sq-AL" w:bidi="en-US"/>
              </w:rPr>
            </w:pPr>
            <w:r w:rsidRPr="00B77032">
              <w:rPr>
                <w:rFonts w:ascii="Times New Roman" w:hAnsi="Times New Roman"/>
                <w:sz w:val="24"/>
                <w:szCs w:val="24"/>
                <w:lang w:val="sq-AL" w:bidi="en-US"/>
              </w:rPr>
              <w:t>Thithja e fondeve nga donatorët</w:t>
            </w:r>
          </w:p>
        </w:tc>
        <w:tc>
          <w:tcPr>
            <w:tcW w:w="2160" w:type="dxa"/>
            <w:tcBorders>
              <w:top w:val="single" w:sz="4" w:space="0" w:color="000000"/>
              <w:left w:val="single" w:sz="4" w:space="0" w:color="000000"/>
              <w:bottom w:val="single" w:sz="4" w:space="0" w:color="000000"/>
              <w:right w:val="single" w:sz="4" w:space="0" w:color="000000"/>
            </w:tcBorders>
          </w:tcPr>
          <w:p w14:paraId="2E82E8E4" w14:textId="77777777" w:rsidR="006D6E63" w:rsidRPr="00B77032" w:rsidRDefault="006D6E63">
            <w:pPr>
              <w:pStyle w:val="BodyText"/>
              <w:rPr>
                <w:rFonts w:ascii="Times New Roman" w:hAnsi="Times New Roman"/>
                <w:sz w:val="24"/>
                <w:szCs w:val="24"/>
                <w:lang w:val="sq-AL" w:bidi="en-US"/>
              </w:rPr>
            </w:pPr>
          </w:p>
        </w:tc>
      </w:tr>
    </w:tbl>
    <w:p w14:paraId="3B97D196" w14:textId="77777777" w:rsidR="006D6E63" w:rsidRPr="00B77032" w:rsidRDefault="006D6E63" w:rsidP="002D795F">
      <w:pPr>
        <w:pStyle w:val="BodyText"/>
        <w:spacing w:after="0" w:line="276" w:lineRule="auto"/>
        <w:jc w:val="both"/>
        <w:rPr>
          <w:rFonts w:ascii="Times New Roman" w:hAnsi="Times New Roman"/>
          <w:i/>
          <w:color w:val="FF0000"/>
          <w:sz w:val="20"/>
          <w:lang w:val="sq-AL"/>
        </w:rPr>
      </w:pPr>
    </w:p>
    <w:p w14:paraId="1255B6EB" w14:textId="77777777" w:rsidR="00171124" w:rsidRPr="00B77032" w:rsidRDefault="00171124" w:rsidP="00171124">
      <w:pPr>
        <w:pStyle w:val="BodyText"/>
        <w:spacing w:after="0" w:line="276" w:lineRule="auto"/>
        <w:jc w:val="both"/>
        <w:rPr>
          <w:rFonts w:ascii="Times New Roman" w:hAnsi="Times New Roman"/>
          <w:sz w:val="24"/>
          <w:szCs w:val="24"/>
          <w:u w:val="single"/>
          <w:lang w:val="sq-AL" w:bidi="en-US"/>
        </w:rPr>
      </w:pPr>
      <w:r w:rsidRPr="00B77032">
        <w:rPr>
          <w:rFonts w:ascii="Times New Roman" w:hAnsi="Times New Roman"/>
          <w:sz w:val="24"/>
          <w:szCs w:val="24"/>
          <w:u w:val="single"/>
          <w:lang w:val="sq-AL" w:bidi="en-US"/>
        </w:rPr>
        <w:t xml:space="preserve">Supozimet </w:t>
      </w:r>
      <w:r w:rsidRPr="00B77032">
        <w:rPr>
          <w:rFonts w:ascii="Times New Roman" w:hAnsi="Times New Roman"/>
          <w:iCs/>
          <w:sz w:val="24"/>
          <w:szCs w:val="24"/>
          <w:u w:val="single"/>
          <w:lang w:val="sq-AL" w:bidi="en-US"/>
        </w:rPr>
        <w:t>në të cilat janë bazuar parashikimet dhe risqet janë:</w:t>
      </w:r>
    </w:p>
    <w:p w14:paraId="1B13FAE2" w14:textId="0F3829B6" w:rsidR="00DA3120" w:rsidRPr="00B77032" w:rsidRDefault="00171124" w:rsidP="00DA3120">
      <w:pPr>
        <w:pStyle w:val="BodyText"/>
        <w:numPr>
          <w:ilvl w:val="0"/>
          <w:numId w:val="35"/>
        </w:numPr>
        <w:tabs>
          <w:tab w:val="clear" w:pos="567"/>
          <w:tab w:val="left" w:pos="720"/>
        </w:tabs>
        <w:spacing w:after="0" w:line="276" w:lineRule="auto"/>
        <w:jc w:val="both"/>
        <w:rPr>
          <w:rFonts w:ascii="Times New Roman" w:hAnsi="Times New Roman"/>
          <w:sz w:val="24"/>
          <w:szCs w:val="24"/>
          <w:lang w:val="sq-AL" w:bidi="en-US"/>
        </w:rPr>
      </w:pPr>
      <w:r w:rsidRPr="00B77032">
        <w:rPr>
          <w:rFonts w:ascii="Times New Roman" w:hAnsi="Times New Roman"/>
          <w:sz w:val="24"/>
          <w:szCs w:val="24"/>
          <w:lang w:val="sq-AL" w:bidi="en-US"/>
        </w:rPr>
        <w:t>Ekzistenca e një kuadri ligjor të veçantë për zonat e përmirësimit të biznesit (BID), sipas praktikave më të mira ndërkombëtare sjell një zbatim të unifikuar të modelit BID dhe një proces të qartë e transparent për krijimin dhe funksionimin e tyre</w:t>
      </w:r>
      <w:r w:rsidR="00DA3120" w:rsidRPr="00B77032">
        <w:rPr>
          <w:rFonts w:ascii="Times New Roman" w:hAnsi="Times New Roman"/>
          <w:sz w:val="24"/>
          <w:szCs w:val="24"/>
          <w:lang w:val="sq-AL" w:bidi="en-US"/>
        </w:rPr>
        <w:t>;</w:t>
      </w:r>
    </w:p>
    <w:p w14:paraId="7D570180" w14:textId="2A4D5BE7" w:rsidR="00171124" w:rsidRPr="00B77032" w:rsidRDefault="00DA3120" w:rsidP="00DA3120">
      <w:pPr>
        <w:pStyle w:val="BodyText"/>
        <w:numPr>
          <w:ilvl w:val="0"/>
          <w:numId w:val="35"/>
        </w:numPr>
        <w:tabs>
          <w:tab w:val="clear" w:pos="567"/>
          <w:tab w:val="left" w:pos="720"/>
        </w:tabs>
        <w:spacing w:after="0" w:line="276" w:lineRule="auto"/>
        <w:jc w:val="both"/>
        <w:rPr>
          <w:rFonts w:ascii="Times New Roman" w:hAnsi="Times New Roman"/>
          <w:sz w:val="24"/>
          <w:szCs w:val="24"/>
          <w:lang w:val="sq-AL" w:bidi="en-US"/>
        </w:rPr>
      </w:pPr>
      <w:r w:rsidRPr="00B77032">
        <w:rPr>
          <w:rFonts w:ascii="Times New Roman" w:hAnsi="Times New Roman"/>
          <w:sz w:val="24"/>
          <w:szCs w:val="24"/>
          <w:lang w:val="sq-AL" w:bidi="en-US"/>
        </w:rPr>
        <w:t>Miratimi i projektligjit ofron</w:t>
      </w:r>
      <w:r w:rsidR="00171124" w:rsidRPr="00B77032">
        <w:rPr>
          <w:rFonts w:ascii="Times New Roman" w:hAnsi="Times New Roman"/>
          <w:sz w:val="24"/>
          <w:szCs w:val="24"/>
          <w:lang w:val="sq-AL" w:bidi="en-US"/>
        </w:rPr>
        <w:t xml:space="preserve"> qëndrueshmëri për</w:t>
      </w:r>
      <w:r w:rsidRPr="00B77032">
        <w:rPr>
          <w:rFonts w:ascii="Times New Roman" w:hAnsi="Times New Roman"/>
          <w:sz w:val="24"/>
          <w:szCs w:val="24"/>
          <w:lang w:val="sq-AL" w:bidi="en-US"/>
        </w:rPr>
        <w:t xml:space="preserve"> funksionimin e modelit dhe trajtim të barabartë të bizneseve që ndodhen në BID dhe përfitojnë nga shërbimet e ofruara; </w:t>
      </w:r>
    </w:p>
    <w:p w14:paraId="0DE18B2E" w14:textId="6DAE947C" w:rsidR="00171124" w:rsidRPr="00B77032" w:rsidRDefault="00DA3120" w:rsidP="00DA3120">
      <w:pPr>
        <w:pStyle w:val="BodyText"/>
        <w:numPr>
          <w:ilvl w:val="0"/>
          <w:numId w:val="35"/>
        </w:numPr>
        <w:tabs>
          <w:tab w:val="clear" w:pos="567"/>
          <w:tab w:val="left" w:pos="720"/>
        </w:tabs>
        <w:spacing w:after="0" w:line="276" w:lineRule="auto"/>
        <w:jc w:val="both"/>
        <w:rPr>
          <w:rFonts w:ascii="Times New Roman" w:hAnsi="Times New Roman"/>
          <w:sz w:val="24"/>
          <w:szCs w:val="24"/>
          <w:lang w:val="sq-AL" w:bidi="en-US"/>
        </w:rPr>
      </w:pPr>
      <w:r w:rsidRPr="00B77032">
        <w:rPr>
          <w:rFonts w:ascii="Times New Roman" w:hAnsi="Times New Roman"/>
          <w:sz w:val="24"/>
          <w:szCs w:val="24"/>
          <w:lang w:val="sq-AL" w:bidi="en-US"/>
        </w:rPr>
        <w:t>Marrëveshja operacionale ndërmjet Bashkisë dhe Organizatës BID jep siguri juridike për</w:t>
      </w:r>
      <w:r w:rsidR="00B77032" w:rsidRPr="00B77032">
        <w:rPr>
          <w:rFonts w:ascii="Times New Roman" w:hAnsi="Times New Roman"/>
          <w:sz w:val="24"/>
          <w:szCs w:val="24"/>
          <w:lang w:val="sq-AL" w:bidi="en-US"/>
        </w:rPr>
        <w:t xml:space="preserve"> transferimin </w:t>
      </w:r>
      <w:r w:rsidRPr="00B77032">
        <w:rPr>
          <w:rFonts w:ascii="Times New Roman" w:hAnsi="Times New Roman"/>
          <w:sz w:val="24"/>
          <w:szCs w:val="24"/>
          <w:lang w:val="sq-AL" w:bidi="en-US"/>
        </w:rPr>
        <w:t>e kontributeve të Bashkisë në fondin BID</w:t>
      </w:r>
      <w:r w:rsidR="00171124" w:rsidRPr="00B77032">
        <w:rPr>
          <w:rFonts w:ascii="Times New Roman" w:hAnsi="Times New Roman"/>
          <w:sz w:val="24"/>
          <w:szCs w:val="24"/>
          <w:lang w:val="sq-AL" w:bidi="en-US"/>
        </w:rPr>
        <w:t xml:space="preserve">; </w:t>
      </w:r>
    </w:p>
    <w:p w14:paraId="20A52AF8" w14:textId="79207828" w:rsidR="00171124" w:rsidRPr="00B77032" w:rsidRDefault="00171124" w:rsidP="00171124">
      <w:pPr>
        <w:pStyle w:val="BodyText"/>
        <w:spacing w:after="0" w:line="276" w:lineRule="auto"/>
        <w:jc w:val="both"/>
        <w:rPr>
          <w:rFonts w:ascii="Times New Roman" w:hAnsi="Times New Roman"/>
          <w:sz w:val="24"/>
          <w:szCs w:val="24"/>
          <w:lang w:val="sq-AL" w:bidi="en-US"/>
        </w:rPr>
      </w:pPr>
      <w:r w:rsidRPr="00B77032">
        <w:rPr>
          <w:rFonts w:ascii="Times New Roman" w:hAnsi="Times New Roman"/>
          <w:sz w:val="24"/>
          <w:szCs w:val="24"/>
          <w:lang w:val="sq-AL" w:bidi="en-US"/>
        </w:rPr>
        <w:t xml:space="preserve">Supozimet e mësipërme bazohen në </w:t>
      </w:r>
      <w:r w:rsidR="00DA3120" w:rsidRPr="00B77032">
        <w:rPr>
          <w:rFonts w:ascii="Times New Roman" w:hAnsi="Times New Roman"/>
          <w:sz w:val="24"/>
          <w:szCs w:val="24"/>
          <w:lang w:val="sq-AL" w:bidi="en-US"/>
        </w:rPr>
        <w:t xml:space="preserve">eksperiencën </w:t>
      </w:r>
      <w:r w:rsidR="00D80E66" w:rsidRPr="00B77032">
        <w:rPr>
          <w:rFonts w:ascii="Times New Roman" w:hAnsi="Times New Roman"/>
          <w:sz w:val="24"/>
          <w:szCs w:val="24"/>
          <w:lang w:val="sq-AL" w:bidi="en-US"/>
        </w:rPr>
        <w:t>8-vjeçare të</w:t>
      </w:r>
      <w:r w:rsidR="00DA3120" w:rsidRPr="00B77032">
        <w:rPr>
          <w:rFonts w:ascii="Times New Roman" w:hAnsi="Times New Roman"/>
          <w:sz w:val="24"/>
          <w:szCs w:val="24"/>
          <w:lang w:val="sq-AL" w:bidi="en-US"/>
        </w:rPr>
        <w:t xml:space="preserve"> krijuar nga zbatimi i modelit BID dhe pilotimi </w:t>
      </w:r>
      <w:r w:rsidR="00160761" w:rsidRPr="00B77032">
        <w:rPr>
          <w:rFonts w:ascii="Times New Roman" w:hAnsi="Times New Roman"/>
          <w:sz w:val="24"/>
          <w:szCs w:val="24"/>
          <w:lang w:val="sq-AL" w:bidi="en-US"/>
        </w:rPr>
        <w:t>i</w:t>
      </w:r>
      <w:r w:rsidR="00DA3120" w:rsidRPr="00B77032">
        <w:rPr>
          <w:rFonts w:ascii="Times New Roman" w:hAnsi="Times New Roman"/>
          <w:sz w:val="24"/>
          <w:szCs w:val="24"/>
          <w:lang w:val="sq-AL" w:bidi="en-US"/>
        </w:rPr>
        <w:t xml:space="preserve"> projektit në tetë zona të ndryshme në 7 Bashki të Shqipëri</w:t>
      </w:r>
      <w:r w:rsidR="00160761" w:rsidRPr="00B77032">
        <w:rPr>
          <w:rFonts w:ascii="Times New Roman" w:hAnsi="Times New Roman"/>
          <w:sz w:val="24"/>
          <w:szCs w:val="24"/>
          <w:lang w:val="sq-AL" w:bidi="en-US"/>
        </w:rPr>
        <w:t>s</w:t>
      </w:r>
      <w:r w:rsidR="00DA3120" w:rsidRPr="00B77032">
        <w:rPr>
          <w:rFonts w:ascii="Times New Roman" w:hAnsi="Times New Roman"/>
          <w:sz w:val="24"/>
          <w:szCs w:val="24"/>
          <w:lang w:val="sq-AL" w:bidi="en-US"/>
        </w:rPr>
        <w:t>ë</w:t>
      </w:r>
      <w:r w:rsidR="00D80E66" w:rsidRPr="00B77032">
        <w:rPr>
          <w:rFonts w:ascii="Times New Roman" w:hAnsi="Times New Roman"/>
          <w:sz w:val="24"/>
          <w:szCs w:val="24"/>
          <w:lang w:val="sq-AL" w:bidi="en-US"/>
        </w:rPr>
        <w:t xml:space="preserve">, </w:t>
      </w:r>
      <w:r w:rsidRPr="00B77032">
        <w:rPr>
          <w:rFonts w:ascii="Times New Roman" w:hAnsi="Times New Roman"/>
          <w:sz w:val="24"/>
          <w:szCs w:val="24"/>
          <w:lang w:val="sq-AL" w:bidi="en-US"/>
        </w:rPr>
        <w:t>anketimet e kryera në</w:t>
      </w:r>
      <w:r w:rsidR="00D80E66" w:rsidRPr="00B77032">
        <w:rPr>
          <w:rFonts w:ascii="Times New Roman" w:hAnsi="Times New Roman"/>
          <w:sz w:val="24"/>
          <w:szCs w:val="24"/>
          <w:lang w:val="sq-AL" w:bidi="en-US"/>
        </w:rPr>
        <w:t xml:space="preserve"> shoqatat BID dhe</w:t>
      </w:r>
      <w:r w:rsidRPr="00B77032">
        <w:rPr>
          <w:rFonts w:ascii="Times New Roman" w:hAnsi="Times New Roman"/>
          <w:sz w:val="24"/>
          <w:szCs w:val="24"/>
          <w:lang w:val="sq-AL" w:bidi="en-US"/>
        </w:rPr>
        <w:t xml:space="preserve"> komunitetin e biznesit, si dhe në</w:t>
      </w:r>
      <w:r w:rsidR="00D80E66" w:rsidRPr="00B77032">
        <w:rPr>
          <w:rFonts w:ascii="Times New Roman" w:hAnsi="Times New Roman"/>
          <w:sz w:val="24"/>
          <w:szCs w:val="24"/>
          <w:lang w:val="sq-AL" w:bidi="en-US"/>
        </w:rPr>
        <w:t xml:space="preserve"> diskutimet me bashkitë e ndryshme që e kanë zbatuar këtë model në territorin e tyre, se cilat janë përfitimet kryesore të zbatimit të këtij modeli, si dhe vështirësitë e hasura</w:t>
      </w:r>
      <w:r w:rsidRPr="00B77032">
        <w:rPr>
          <w:rFonts w:ascii="Times New Roman" w:hAnsi="Times New Roman"/>
          <w:sz w:val="24"/>
          <w:szCs w:val="24"/>
          <w:lang w:val="sq-AL" w:bidi="en-US"/>
        </w:rPr>
        <w:t>.</w:t>
      </w:r>
      <w:r w:rsidR="00D80E66" w:rsidRPr="00B77032">
        <w:rPr>
          <w:rFonts w:ascii="Times New Roman" w:hAnsi="Times New Roman"/>
          <w:sz w:val="24"/>
          <w:szCs w:val="24"/>
          <w:lang w:val="sq-AL" w:bidi="en-US"/>
        </w:rPr>
        <w:t xml:space="preserve"> Gjithashtu, kjo formë zhvillimi e BID-eve ka qenë rrugëtimi i këtij modeli edhe në vende të tjera të botës, ku krijimi i kuadrit ligjor të veçantë është i domosdoshëm për të garantuar qëndrueshmërinë e BID-eve ekzistuese dhe krijimin e BID-eve të reja.</w:t>
      </w:r>
    </w:p>
    <w:p w14:paraId="643D2797" w14:textId="77777777" w:rsidR="00171124" w:rsidRPr="00B77032" w:rsidRDefault="00171124" w:rsidP="00270C2C">
      <w:pPr>
        <w:spacing w:line="276" w:lineRule="auto"/>
        <w:jc w:val="both"/>
        <w:rPr>
          <w:rFonts w:ascii="Times New Roman" w:hAnsi="Times New Roman"/>
          <w:lang w:val="sq-AL"/>
        </w:rPr>
      </w:pPr>
    </w:p>
    <w:p w14:paraId="484EDEFE" w14:textId="6A971684" w:rsidR="00C665BC" w:rsidRPr="00B77032" w:rsidRDefault="00C665BC" w:rsidP="00C665BC">
      <w:pPr>
        <w:pStyle w:val="BodyText"/>
        <w:spacing w:after="0" w:line="276" w:lineRule="auto"/>
        <w:jc w:val="both"/>
        <w:rPr>
          <w:rFonts w:ascii="Times New Roman" w:hAnsi="Times New Roman"/>
          <w:sz w:val="24"/>
          <w:szCs w:val="24"/>
          <w:lang w:val="sq-AL" w:bidi="en-US"/>
        </w:rPr>
      </w:pPr>
      <w:r w:rsidRPr="00B77032">
        <w:rPr>
          <w:rFonts w:ascii="Times New Roman" w:hAnsi="Times New Roman"/>
          <w:i/>
          <w:sz w:val="24"/>
          <w:szCs w:val="24"/>
          <w:u w:val="single"/>
          <w:lang w:val="sq-AL" w:bidi="en-US"/>
        </w:rPr>
        <w:t>Risqet</w:t>
      </w:r>
      <w:r w:rsidRPr="00B77032">
        <w:rPr>
          <w:rFonts w:ascii="Times New Roman" w:hAnsi="Times New Roman"/>
          <w:sz w:val="24"/>
          <w:szCs w:val="24"/>
          <w:lang w:val="sq-AL" w:bidi="en-US"/>
        </w:rPr>
        <w:t xml:space="preserve"> më të mëdha për të penguar realizimin e përfitimeve/ </w:t>
      </w:r>
      <w:r w:rsidR="00F75745" w:rsidRPr="00B77032">
        <w:rPr>
          <w:rFonts w:ascii="Times New Roman" w:hAnsi="Times New Roman"/>
          <w:sz w:val="24"/>
          <w:szCs w:val="24"/>
          <w:lang w:val="sq-AL" w:bidi="en-US"/>
        </w:rPr>
        <w:t>pritshmërisë</w:t>
      </w:r>
      <w:r w:rsidRPr="00B77032">
        <w:rPr>
          <w:rFonts w:ascii="Times New Roman" w:hAnsi="Times New Roman"/>
          <w:sz w:val="24"/>
          <w:szCs w:val="24"/>
          <w:lang w:val="sq-AL" w:bidi="en-US"/>
        </w:rPr>
        <w:t xml:space="preserve"> pas miratimit të ligjit të ri “Për përmirësimin e zonave të biznesit” janë si vijojnë:</w:t>
      </w:r>
    </w:p>
    <w:p w14:paraId="14CD81CE" w14:textId="3F1983F3" w:rsidR="00C665BC" w:rsidRPr="00B77032" w:rsidRDefault="00C665BC" w:rsidP="00532F32">
      <w:pPr>
        <w:pStyle w:val="BodyText"/>
        <w:numPr>
          <w:ilvl w:val="0"/>
          <w:numId w:val="34"/>
        </w:numPr>
        <w:tabs>
          <w:tab w:val="clear" w:pos="567"/>
          <w:tab w:val="left" w:pos="720"/>
        </w:tabs>
        <w:spacing w:after="0" w:line="276" w:lineRule="auto"/>
        <w:jc w:val="both"/>
        <w:rPr>
          <w:rFonts w:ascii="Times New Roman" w:hAnsi="Times New Roman"/>
          <w:sz w:val="24"/>
          <w:szCs w:val="24"/>
          <w:lang w:val="sq-AL" w:bidi="en-US"/>
        </w:rPr>
      </w:pPr>
      <w:r w:rsidRPr="00B77032">
        <w:rPr>
          <w:rFonts w:ascii="Times New Roman" w:hAnsi="Times New Roman"/>
          <w:sz w:val="24"/>
          <w:szCs w:val="24"/>
          <w:lang w:val="sq-AL" w:bidi="en-US"/>
        </w:rPr>
        <w:t xml:space="preserve">Destabiliteti politik, </w:t>
      </w:r>
      <w:r w:rsidR="00F75745" w:rsidRPr="00B77032">
        <w:rPr>
          <w:rFonts w:ascii="Times New Roman" w:hAnsi="Times New Roman"/>
          <w:sz w:val="24"/>
          <w:szCs w:val="24"/>
          <w:lang w:val="sq-AL" w:bidi="en-US"/>
        </w:rPr>
        <w:t>luftërat</w:t>
      </w:r>
      <w:r w:rsidRPr="00B77032">
        <w:rPr>
          <w:rFonts w:ascii="Times New Roman" w:hAnsi="Times New Roman"/>
          <w:sz w:val="24"/>
          <w:szCs w:val="24"/>
          <w:lang w:val="sq-AL" w:bidi="en-US"/>
        </w:rPr>
        <w:t xml:space="preserve">, konfliktet civile apo fatkeqësitë natyrore të rënda; </w:t>
      </w:r>
    </w:p>
    <w:p w14:paraId="63748DCB" w14:textId="06BD1A51" w:rsidR="00C665BC" w:rsidRPr="00B77032" w:rsidRDefault="00C665BC" w:rsidP="00532F32">
      <w:pPr>
        <w:pStyle w:val="BodyText"/>
        <w:numPr>
          <w:ilvl w:val="0"/>
          <w:numId w:val="34"/>
        </w:numPr>
        <w:tabs>
          <w:tab w:val="clear" w:pos="567"/>
          <w:tab w:val="left" w:pos="720"/>
        </w:tabs>
        <w:spacing w:after="0" w:line="276" w:lineRule="auto"/>
        <w:jc w:val="both"/>
        <w:rPr>
          <w:rFonts w:ascii="Times New Roman" w:hAnsi="Times New Roman"/>
          <w:sz w:val="24"/>
          <w:szCs w:val="24"/>
          <w:lang w:val="sq-AL" w:bidi="en-US"/>
        </w:rPr>
      </w:pPr>
      <w:r w:rsidRPr="00B77032">
        <w:rPr>
          <w:rFonts w:ascii="Times New Roman" w:hAnsi="Times New Roman"/>
          <w:sz w:val="24"/>
          <w:szCs w:val="24"/>
          <w:lang w:val="sq-AL" w:bidi="en-US"/>
        </w:rPr>
        <w:t>Mosmarrja e iniciativ</w:t>
      </w:r>
      <w:r w:rsidR="00171124" w:rsidRPr="00B77032">
        <w:rPr>
          <w:rFonts w:ascii="Times New Roman" w:hAnsi="Times New Roman"/>
          <w:sz w:val="24"/>
          <w:szCs w:val="24"/>
          <w:lang w:val="sq-AL" w:bidi="en-US"/>
        </w:rPr>
        <w:t>ave</w:t>
      </w:r>
      <w:r w:rsidRPr="00B77032">
        <w:rPr>
          <w:rFonts w:ascii="Times New Roman" w:hAnsi="Times New Roman"/>
          <w:sz w:val="24"/>
          <w:szCs w:val="24"/>
          <w:lang w:val="sq-AL" w:bidi="en-US"/>
        </w:rPr>
        <w:t xml:space="preserve"> për krijimin e BID-eve të reja nga propozuesit e BID;</w:t>
      </w:r>
    </w:p>
    <w:p w14:paraId="0CEF950E" w14:textId="39B33E2D" w:rsidR="00C665BC" w:rsidRPr="00B77032" w:rsidRDefault="00C665BC" w:rsidP="00532F32">
      <w:pPr>
        <w:pStyle w:val="BodyText"/>
        <w:numPr>
          <w:ilvl w:val="0"/>
          <w:numId w:val="34"/>
        </w:numPr>
        <w:tabs>
          <w:tab w:val="clear" w:pos="567"/>
          <w:tab w:val="left" w:pos="720"/>
        </w:tabs>
        <w:spacing w:after="0" w:line="276" w:lineRule="auto"/>
        <w:jc w:val="both"/>
        <w:rPr>
          <w:rFonts w:ascii="Times New Roman" w:hAnsi="Times New Roman"/>
          <w:sz w:val="24"/>
          <w:szCs w:val="24"/>
          <w:lang w:val="sq-AL" w:bidi="en-US"/>
        </w:rPr>
      </w:pPr>
      <w:r w:rsidRPr="00B77032">
        <w:rPr>
          <w:rFonts w:ascii="Times New Roman" w:hAnsi="Times New Roman"/>
          <w:sz w:val="24"/>
          <w:szCs w:val="24"/>
          <w:lang w:val="sq-AL" w:bidi="en-US"/>
        </w:rPr>
        <w:t>Mosmiratimi i propozimeve/prospektit BID nga paguesit e Kuotës BID</w:t>
      </w:r>
      <w:r w:rsidR="00171124" w:rsidRPr="00B77032">
        <w:rPr>
          <w:rFonts w:ascii="Times New Roman" w:hAnsi="Times New Roman"/>
          <w:sz w:val="24"/>
          <w:szCs w:val="24"/>
          <w:lang w:val="sq-AL" w:bidi="en-US"/>
        </w:rPr>
        <w:t>;</w:t>
      </w:r>
    </w:p>
    <w:p w14:paraId="2AF972E9" w14:textId="1AF6507A" w:rsidR="00C665BC" w:rsidRPr="00B77032" w:rsidRDefault="00C665BC" w:rsidP="00532F32">
      <w:pPr>
        <w:pStyle w:val="BodyText"/>
        <w:numPr>
          <w:ilvl w:val="0"/>
          <w:numId w:val="34"/>
        </w:numPr>
        <w:tabs>
          <w:tab w:val="clear" w:pos="567"/>
          <w:tab w:val="left" w:pos="720"/>
        </w:tabs>
        <w:spacing w:after="0" w:line="276" w:lineRule="auto"/>
        <w:jc w:val="both"/>
        <w:rPr>
          <w:rFonts w:ascii="Times New Roman" w:hAnsi="Times New Roman"/>
          <w:sz w:val="24"/>
          <w:szCs w:val="24"/>
          <w:lang w:val="sq-AL" w:bidi="en-US"/>
        </w:rPr>
      </w:pPr>
      <w:r w:rsidRPr="00B77032">
        <w:rPr>
          <w:rFonts w:ascii="Times New Roman" w:hAnsi="Times New Roman"/>
          <w:sz w:val="24"/>
          <w:szCs w:val="24"/>
          <w:lang w:val="sq-AL" w:bidi="en-US"/>
        </w:rPr>
        <w:t>Moszbatimi korrekt i ligjit nga subjektet e detyruara (</w:t>
      </w:r>
      <w:r w:rsidR="00171124" w:rsidRPr="00B77032">
        <w:rPr>
          <w:rFonts w:ascii="Times New Roman" w:hAnsi="Times New Roman"/>
          <w:sz w:val="24"/>
          <w:szCs w:val="24"/>
          <w:lang w:val="sq-AL" w:bidi="en-US"/>
        </w:rPr>
        <w:t>propozuesit BID, paguesit e kuotës BID, organizata BID dhe Bashkia)</w:t>
      </w:r>
      <w:r w:rsidRPr="00B77032">
        <w:rPr>
          <w:rFonts w:ascii="Times New Roman" w:hAnsi="Times New Roman"/>
          <w:sz w:val="24"/>
          <w:szCs w:val="24"/>
          <w:lang w:val="sq-AL" w:bidi="en-US"/>
        </w:rPr>
        <w:t xml:space="preserve">; </w:t>
      </w:r>
    </w:p>
    <w:p w14:paraId="23BBC3C7" w14:textId="6533E4EF" w:rsidR="00C665BC" w:rsidRPr="00B77032" w:rsidRDefault="00171124" w:rsidP="00532F32">
      <w:pPr>
        <w:pStyle w:val="BodyText"/>
        <w:numPr>
          <w:ilvl w:val="0"/>
          <w:numId w:val="34"/>
        </w:numPr>
        <w:tabs>
          <w:tab w:val="clear" w:pos="567"/>
          <w:tab w:val="left" w:pos="720"/>
        </w:tabs>
        <w:spacing w:after="0" w:line="276" w:lineRule="auto"/>
        <w:jc w:val="both"/>
        <w:rPr>
          <w:rFonts w:ascii="Times New Roman" w:hAnsi="Times New Roman"/>
          <w:sz w:val="24"/>
          <w:szCs w:val="24"/>
          <w:lang w:val="sq-AL" w:bidi="en-US"/>
        </w:rPr>
      </w:pPr>
      <w:r w:rsidRPr="00B77032">
        <w:rPr>
          <w:rFonts w:ascii="Times New Roman" w:hAnsi="Times New Roman"/>
          <w:sz w:val="24"/>
          <w:szCs w:val="24"/>
          <w:lang w:val="sq-AL" w:bidi="en-US"/>
        </w:rPr>
        <w:t>Moszbatim i marrëveshjes operacionale të nënshkruar ndërmjet Organizatës BID dhe Bashkisë.</w:t>
      </w:r>
    </w:p>
    <w:p w14:paraId="64FB0D4E" w14:textId="4B323F63" w:rsidR="00C665BC" w:rsidRPr="00532F32" w:rsidRDefault="00C665BC" w:rsidP="007D40D5">
      <w:pPr>
        <w:pStyle w:val="BodyText"/>
        <w:spacing w:after="0" w:line="276" w:lineRule="auto"/>
        <w:jc w:val="both"/>
        <w:rPr>
          <w:rFonts w:ascii="Times New Roman" w:hAnsi="Times New Roman"/>
          <w:sz w:val="24"/>
          <w:szCs w:val="24"/>
          <w:lang w:val="sq-AL" w:bidi="en-US"/>
        </w:rPr>
      </w:pPr>
    </w:p>
    <w:p w14:paraId="72EE48C6" w14:textId="5B8E7183" w:rsidR="00845D04" w:rsidRPr="00532F32" w:rsidRDefault="00845D04" w:rsidP="007D40D5">
      <w:pPr>
        <w:pStyle w:val="BodyText"/>
        <w:spacing w:after="0" w:line="276" w:lineRule="auto"/>
        <w:jc w:val="both"/>
        <w:rPr>
          <w:rFonts w:ascii="Times New Roman" w:hAnsi="Times New Roman"/>
          <w:sz w:val="24"/>
          <w:szCs w:val="24"/>
          <w:lang w:val="sq-AL" w:bidi="en-US"/>
        </w:rPr>
      </w:pPr>
      <w:r w:rsidRPr="00532F32">
        <w:rPr>
          <w:rFonts w:ascii="Times New Roman" w:hAnsi="Times New Roman"/>
          <w:sz w:val="24"/>
          <w:szCs w:val="24"/>
          <w:lang w:val="sq-AL" w:bidi="en-US"/>
        </w:rPr>
        <w:t>Për shkak të natyrës së projektligjit është e pamundur të bëhet vlerësimi i kostove financiare që do të ketë ky projektligj për subjektet që do t</w:t>
      </w:r>
      <w:r w:rsidR="00532F32" w:rsidRPr="00532F32">
        <w:rPr>
          <w:rFonts w:ascii="Times New Roman" w:hAnsi="Times New Roman"/>
          <w:sz w:val="24"/>
          <w:szCs w:val="24"/>
          <w:lang w:val="sq-AL" w:bidi="en-US"/>
        </w:rPr>
        <w:t>a</w:t>
      </w:r>
      <w:r w:rsidRPr="00532F32">
        <w:rPr>
          <w:rFonts w:ascii="Times New Roman" w:hAnsi="Times New Roman"/>
          <w:sz w:val="24"/>
          <w:szCs w:val="24"/>
          <w:lang w:val="sq-AL" w:bidi="en-US"/>
        </w:rPr>
        <w:t xml:space="preserve"> zbatojnë</w:t>
      </w:r>
      <w:r w:rsidR="00532F32" w:rsidRPr="00532F32">
        <w:rPr>
          <w:rFonts w:ascii="Times New Roman" w:hAnsi="Times New Roman"/>
          <w:sz w:val="24"/>
          <w:szCs w:val="24"/>
          <w:lang w:val="sq-AL" w:bidi="en-US"/>
        </w:rPr>
        <w:t>, pra nuk mund të monetarizohet. Për këtë arsye, është aplikuar analiza me shumë kritere, referuar si më poshtë (kriteret):</w:t>
      </w:r>
    </w:p>
    <w:p w14:paraId="02A59BB1" w14:textId="36D36E8C" w:rsidR="00532F32" w:rsidRPr="00532F32" w:rsidRDefault="00532F32" w:rsidP="00532F32">
      <w:pPr>
        <w:pStyle w:val="ListParagraph"/>
        <w:numPr>
          <w:ilvl w:val="0"/>
          <w:numId w:val="39"/>
        </w:numPr>
        <w:tabs>
          <w:tab w:val="clear" w:pos="567"/>
          <w:tab w:val="left" w:pos="720"/>
        </w:tabs>
        <w:spacing w:line="276" w:lineRule="auto"/>
        <w:jc w:val="both"/>
        <w:rPr>
          <w:rFonts w:ascii="Times New Roman" w:hAnsi="Times New Roman"/>
          <w:sz w:val="24"/>
          <w:szCs w:val="24"/>
          <w:lang w:val="sq-AL"/>
        </w:rPr>
      </w:pPr>
      <w:r w:rsidRPr="00532F32">
        <w:rPr>
          <w:rFonts w:ascii="Times New Roman" w:hAnsi="Times New Roman"/>
          <w:sz w:val="24"/>
          <w:szCs w:val="24"/>
          <w:lang w:val="sq-AL"/>
        </w:rPr>
        <w:t>Rritja e numrit të vizitorëve në zonat BID;</w:t>
      </w:r>
    </w:p>
    <w:p w14:paraId="6844CAC6" w14:textId="5F18C949" w:rsidR="00532F32" w:rsidRPr="00532F32" w:rsidRDefault="00532F32" w:rsidP="00532F32">
      <w:pPr>
        <w:pStyle w:val="ListParagraph"/>
        <w:numPr>
          <w:ilvl w:val="0"/>
          <w:numId w:val="39"/>
        </w:numPr>
        <w:tabs>
          <w:tab w:val="clear" w:pos="567"/>
          <w:tab w:val="left" w:pos="720"/>
        </w:tabs>
        <w:spacing w:line="276" w:lineRule="auto"/>
        <w:jc w:val="both"/>
        <w:rPr>
          <w:rFonts w:ascii="Times New Roman" w:hAnsi="Times New Roman"/>
          <w:sz w:val="24"/>
          <w:szCs w:val="24"/>
          <w:lang w:val="sq-AL"/>
        </w:rPr>
      </w:pPr>
      <w:r w:rsidRPr="00532F32">
        <w:rPr>
          <w:rFonts w:ascii="Times New Roman" w:hAnsi="Times New Roman"/>
          <w:sz w:val="24"/>
          <w:szCs w:val="24"/>
          <w:lang w:val="sq-AL"/>
        </w:rPr>
        <w:t>Rritja e numrit të turistëve të huaj në zonat BID;</w:t>
      </w:r>
    </w:p>
    <w:p w14:paraId="54EEDB59" w14:textId="0F86A0A0" w:rsidR="00532F32" w:rsidRPr="00532F32" w:rsidRDefault="00532F32" w:rsidP="00532F32">
      <w:pPr>
        <w:pStyle w:val="ListParagraph"/>
        <w:numPr>
          <w:ilvl w:val="0"/>
          <w:numId w:val="39"/>
        </w:numPr>
        <w:tabs>
          <w:tab w:val="clear" w:pos="567"/>
          <w:tab w:val="left" w:pos="720"/>
        </w:tabs>
        <w:spacing w:line="276" w:lineRule="auto"/>
        <w:jc w:val="both"/>
        <w:rPr>
          <w:rFonts w:ascii="Times New Roman" w:hAnsi="Times New Roman"/>
          <w:sz w:val="24"/>
          <w:szCs w:val="24"/>
          <w:lang w:val="sq-AL"/>
        </w:rPr>
      </w:pPr>
      <w:r w:rsidRPr="00532F32">
        <w:rPr>
          <w:rFonts w:ascii="Times New Roman" w:hAnsi="Times New Roman"/>
          <w:sz w:val="24"/>
          <w:szCs w:val="24"/>
          <w:lang w:val="sq-AL"/>
        </w:rPr>
        <w:t>Rritja e të ardhurave në zonat BID;</w:t>
      </w:r>
    </w:p>
    <w:p w14:paraId="3ACCC150" w14:textId="4978A70A" w:rsidR="00532F32" w:rsidRPr="00532F32" w:rsidRDefault="00532F32" w:rsidP="00532F32">
      <w:pPr>
        <w:pStyle w:val="ListParagraph"/>
        <w:numPr>
          <w:ilvl w:val="0"/>
          <w:numId w:val="39"/>
        </w:numPr>
        <w:tabs>
          <w:tab w:val="clear" w:pos="567"/>
          <w:tab w:val="left" w:pos="720"/>
        </w:tabs>
        <w:spacing w:line="276" w:lineRule="auto"/>
        <w:jc w:val="both"/>
        <w:rPr>
          <w:rFonts w:ascii="Times New Roman" w:hAnsi="Times New Roman"/>
          <w:sz w:val="24"/>
          <w:szCs w:val="24"/>
          <w:lang w:val="sq-AL"/>
        </w:rPr>
      </w:pPr>
      <w:r w:rsidRPr="00532F32">
        <w:rPr>
          <w:rFonts w:ascii="Times New Roman" w:hAnsi="Times New Roman"/>
          <w:sz w:val="24"/>
          <w:szCs w:val="24"/>
          <w:lang w:val="sq-AL"/>
        </w:rPr>
        <w:t>Investimet private në zonat BID;</w:t>
      </w:r>
    </w:p>
    <w:p w14:paraId="34AD1063" w14:textId="419C58F4" w:rsidR="00532F32" w:rsidRPr="00532F32" w:rsidRDefault="00532F32" w:rsidP="00532F32">
      <w:pPr>
        <w:pStyle w:val="ListParagraph"/>
        <w:numPr>
          <w:ilvl w:val="0"/>
          <w:numId w:val="39"/>
        </w:numPr>
        <w:tabs>
          <w:tab w:val="clear" w:pos="567"/>
          <w:tab w:val="left" w:pos="720"/>
        </w:tabs>
        <w:spacing w:line="276" w:lineRule="auto"/>
        <w:jc w:val="both"/>
        <w:rPr>
          <w:rFonts w:ascii="Times New Roman" w:hAnsi="Times New Roman"/>
          <w:sz w:val="24"/>
          <w:szCs w:val="24"/>
          <w:lang w:val="sq-AL"/>
        </w:rPr>
      </w:pPr>
      <w:r w:rsidRPr="00532F32">
        <w:rPr>
          <w:rFonts w:ascii="Times New Roman" w:hAnsi="Times New Roman"/>
          <w:sz w:val="24"/>
          <w:szCs w:val="24"/>
          <w:lang w:val="sq-AL"/>
        </w:rPr>
        <w:t>Investimet publike në zonat BID;</w:t>
      </w:r>
    </w:p>
    <w:p w14:paraId="260D5C30" w14:textId="416F4FEF" w:rsidR="00532F32" w:rsidRPr="00532F32" w:rsidRDefault="00532F32" w:rsidP="00532F32">
      <w:pPr>
        <w:pStyle w:val="ListParagraph"/>
        <w:numPr>
          <w:ilvl w:val="0"/>
          <w:numId w:val="39"/>
        </w:numPr>
        <w:tabs>
          <w:tab w:val="clear" w:pos="567"/>
          <w:tab w:val="left" w:pos="720"/>
        </w:tabs>
        <w:spacing w:line="276" w:lineRule="auto"/>
        <w:jc w:val="both"/>
        <w:rPr>
          <w:rFonts w:ascii="Times New Roman" w:hAnsi="Times New Roman"/>
          <w:sz w:val="24"/>
          <w:szCs w:val="24"/>
          <w:lang w:val="sq-AL"/>
        </w:rPr>
      </w:pPr>
      <w:r w:rsidRPr="00532F32">
        <w:rPr>
          <w:rFonts w:ascii="Times New Roman" w:hAnsi="Times New Roman"/>
          <w:sz w:val="24"/>
          <w:szCs w:val="24"/>
          <w:lang w:val="sq-AL"/>
        </w:rPr>
        <w:t>Rritja e cilësisë së shërbimeve publike, sipas perceptimit qytetar;</w:t>
      </w:r>
    </w:p>
    <w:p w14:paraId="665A4AA1" w14:textId="4036B2A9" w:rsidR="00532F32" w:rsidRPr="00532F32" w:rsidRDefault="00532F32" w:rsidP="00532F32">
      <w:pPr>
        <w:pStyle w:val="ListParagraph"/>
        <w:numPr>
          <w:ilvl w:val="0"/>
          <w:numId w:val="39"/>
        </w:numPr>
        <w:tabs>
          <w:tab w:val="clear" w:pos="567"/>
          <w:tab w:val="left" w:pos="720"/>
        </w:tabs>
        <w:spacing w:line="276" w:lineRule="auto"/>
        <w:jc w:val="both"/>
        <w:rPr>
          <w:rFonts w:ascii="Times New Roman" w:hAnsi="Times New Roman"/>
          <w:sz w:val="24"/>
          <w:szCs w:val="24"/>
          <w:lang w:val="sq-AL"/>
        </w:rPr>
      </w:pPr>
      <w:r w:rsidRPr="00532F32">
        <w:rPr>
          <w:rFonts w:ascii="Times New Roman" w:hAnsi="Times New Roman"/>
          <w:sz w:val="24"/>
          <w:szCs w:val="24"/>
          <w:lang w:val="sq-AL"/>
        </w:rPr>
        <w:lastRenderedPageBreak/>
        <w:t>Numri i BID-eve të krijuara;</w:t>
      </w:r>
    </w:p>
    <w:p w14:paraId="0D70CDB9" w14:textId="22879C22" w:rsidR="00532F32" w:rsidRPr="00532F32" w:rsidRDefault="00532F32" w:rsidP="00532F32">
      <w:pPr>
        <w:pStyle w:val="ListParagraph"/>
        <w:numPr>
          <w:ilvl w:val="0"/>
          <w:numId w:val="39"/>
        </w:numPr>
        <w:tabs>
          <w:tab w:val="clear" w:pos="567"/>
          <w:tab w:val="left" w:pos="720"/>
        </w:tabs>
        <w:spacing w:line="276" w:lineRule="auto"/>
        <w:jc w:val="both"/>
        <w:rPr>
          <w:rFonts w:ascii="Times New Roman" w:hAnsi="Times New Roman"/>
          <w:sz w:val="24"/>
          <w:szCs w:val="24"/>
          <w:lang w:val="sq-AL"/>
        </w:rPr>
      </w:pPr>
      <w:r w:rsidRPr="00532F32">
        <w:rPr>
          <w:rFonts w:ascii="Times New Roman" w:hAnsi="Times New Roman"/>
          <w:sz w:val="24"/>
          <w:szCs w:val="24"/>
          <w:lang w:val="sq-AL"/>
        </w:rPr>
        <w:t>Transparenca e procedurës së krijimit të BID;</w:t>
      </w:r>
    </w:p>
    <w:p w14:paraId="477D7894" w14:textId="00577E9C" w:rsidR="00532F32" w:rsidRPr="00532F32" w:rsidRDefault="00532F32" w:rsidP="00532F32">
      <w:pPr>
        <w:pStyle w:val="ListParagraph"/>
        <w:numPr>
          <w:ilvl w:val="0"/>
          <w:numId w:val="39"/>
        </w:numPr>
        <w:tabs>
          <w:tab w:val="clear" w:pos="567"/>
          <w:tab w:val="left" w:pos="720"/>
        </w:tabs>
        <w:spacing w:line="276" w:lineRule="auto"/>
        <w:jc w:val="both"/>
        <w:rPr>
          <w:rFonts w:ascii="Times New Roman" w:hAnsi="Times New Roman"/>
          <w:sz w:val="24"/>
          <w:szCs w:val="24"/>
          <w:lang w:val="sq-AL"/>
        </w:rPr>
      </w:pPr>
      <w:r w:rsidRPr="00532F32">
        <w:rPr>
          <w:rFonts w:ascii="Times New Roman" w:hAnsi="Times New Roman"/>
          <w:sz w:val="24"/>
          <w:szCs w:val="24"/>
          <w:lang w:val="sq-AL"/>
        </w:rPr>
        <w:t>Numri i bizneseve të ndikuar;</w:t>
      </w:r>
    </w:p>
    <w:p w14:paraId="1777C4D5" w14:textId="246B3021" w:rsidR="00532F32" w:rsidRPr="00532F32" w:rsidRDefault="00532F32" w:rsidP="00532F32">
      <w:pPr>
        <w:pStyle w:val="ListParagraph"/>
        <w:numPr>
          <w:ilvl w:val="0"/>
          <w:numId w:val="39"/>
        </w:numPr>
        <w:tabs>
          <w:tab w:val="clear" w:pos="567"/>
          <w:tab w:val="left" w:pos="720"/>
        </w:tabs>
        <w:spacing w:line="276" w:lineRule="auto"/>
        <w:jc w:val="both"/>
        <w:rPr>
          <w:rFonts w:ascii="Times New Roman" w:hAnsi="Times New Roman"/>
          <w:sz w:val="24"/>
          <w:szCs w:val="24"/>
          <w:lang w:val="sq-AL"/>
        </w:rPr>
      </w:pPr>
      <w:r w:rsidRPr="00532F32">
        <w:rPr>
          <w:rFonts w:ascii="Times New Roman" w:hAnsi="Times New Roman"/>
          <w:sz w:val="24"/>
          <w:szCs w:val="24"/>
          <w:lang w:val="sq-AL"/>
        </w:rPr>
        <w:t>Rritja ekonomike lokale</w:t>
      </w:r>
    </w:p>
    <w:p w14:paraId="2C7ECEF3" w14:textId="583BDBCA" w:rsidR="00845D04" w:rsidRPr="007D40D5" w:rsidRDefault="00532F32" w:rsidP="007D40D5">
      <w:pPr>
        <w:pStyle w:val="BodyText"/>
        <w:spacing w:after="0" w:line="276" w:lineRule="auto"/>
        <w:jc w:val="both"/>
        <w:rPr>
          <w:rFonts w:ascii="Times New Roman" w:hAnsi="Times New Roman"/>
          <w:sz w:val="24"/>
          <w:szCs w:val="24"/>
          <w:lang w:val="sq-AL" w:bidi="en-US"/>
        </w:rPr>
      </w:pPr>
      <w:r w:rsidRPr="007D40D5">
        <w:rPr>
          <w:rFonts w:ascii="Times New Roman" w:hAnsi="Times New Roman"/>
          <w:sz w:val="24"/>
          <w:szCs w:val="24"/>
          <w:lang w:val="sq-AL" w:bidi="en-US"/>
        </w:rPr>
        <w:t>Ndërkohë, për të bërë dallimin e opsioneve nga njëra tjetra dhe me qëllim përzgjedhjen e opsionit më të mirë, secili kriter është vlerësuar me një peshë specifike vlerësuar nga 1-4; Gjithashtu secili kriter në varësi të peshës së tij është vlerësuar</w:t>
      </w:r>
      <w:r w:rsidR="007D40D5" w:rsidRPr="007D40D5">
        <w:rPr>
          <w:rFonts w:ascii="Times New Roman" w:hAnsi="Times New Roman"/>
          <w:sz w:val="24"/>
          <w:szCs w:val="24"/>
          <w:lang w:val="sq-AL" w:bidi="en-US"/>
        </w:rPr>
        <w:t xml:space="preserve"> me pikë përkatëse sipas shkallës së preferencës për çdo opsion për secilin kriter nga 0-5 ku 0 përfaqëson opsionin më pak të preferuar dhe 5 atë më të preferuarin.</w:t>
      </w:r>
    </w:p>
    <w:p w14:paraId="17D60537" w14:textId="77777777" w:rsidR="00845D04" w:rsidRDefault="00845D04" w:rsidP="00845D04">
      <w:pPr>
        <w:jc w:val="both"/>
        <w:rPr>
          <w:rFonts w:ascii="Times New Roman" w:hAnsi="Times New Roman"/>
          <w:b/>
          <w:szCs w:val="22"/>
          <w:lang w:val="sq-AL"/>
        </w:rPr>
      </w:pPr>
    </w:p>
    <w:p w14:paraId="0892C6A8" w14:textId="51C67576" w:rsidR="00845D04" w:rsidRPr="007D40D5" w:rsidRDefault="00845D04" w:rsidP="007D40D5">
      <w:pPr>
        <w:pStyle w:val="BodyText"/>
        <w:spacing w:after="0" w:line="276" w:lineRule="auto"/>
        <w:jc w:val="both"/>
        <w:rPr>
          <w:rFonts w:ascii="Times New Roman" w:hAnsi="Times New Roman"/>
          <w:i/>
          <w:iCs/>
          <w:sz w:val="24"/>
          <w:szCs w:val="24"/>
          <w:lang w:val="sq-AL" w:bidi="en-US"/>
        </w:rPr>
      </w:pPr>
      <w:r w:rsidRPr="007D40D5">
        <w:rPr>
          <w:rFonts w:ascii="Times New Roman" w:hAnsi="Times New Roman"/>
          <w:i/>
          <w:iCs/>
          <w:sz w:val="24"/>
          <w:szCs w:val="24"/>
          <w:lang w:val="sq-AL" w:bidi="en-US"/>
        </w:rPr>
        <w:t>Matrica e performancës</w:t>
      </w:r>
      <w:r w:rsidR="007D40D5" w:rsidRPr="007D40D5">
        <w:rPr>
          <w:rFonts w:ascii="Times New Roman" w:hAnsi="Times New Roman"/>
          <w:i/>
          <w:iCs/>
          <w:sz w:val="24"/>
          <w:szCs w:val="24"/>
          <w:lang w:val="sq-AL" w:bidi="en-US"/>
        </w:rPr>
        <w:t xml:space="preserve"> së opsioneve</w:t>
      </w:r>
    </w:p>
    <w:p w14:paraId="01DBCCF0" w14:textId="77777777" w:rsidR="00845D04" w:rsidRDefault="00845D04" w:rsidP="00845D04">
      <w:pPr>
        <w:jc w:val="both"/>
        <w:rPr>
          <w:rFonts w:ascii="Times New Roman" w:hAnsi="Times New Roman"/>
          <w:b/>
          <w:szCs w:val="22"/>
          <w:lang w:val="sq-AL"/>
        </w:rPr>
      </w:pPr>
    </w:p>
    <w:tbl>
      <w:tblPr>
        <w:tblW w:w="89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96"/>
        <w:gridCol w:w="850"/>
        <w:gridCol w:w="992"/>
        <w:gridCol w:w="992"/>
      </w:tblGrid>
      <w:tr w:rsidR="00845D04" w:rsidRPr="009167E9" w14:paraId="2DEB1AC2" w14:textId="77777777" w:rsidTr="00532F32">
        <w:trPr>
          <w:trHeight w:val="265"/>
        </w:trPr>
        <w:tc>
          <w:tcPr>
            <w:tcW w:w="6096" w:type="dxa"/>
          </w:tcPr>
          <w:p w14:paraId="6851C59D" w14:textId="77777777" w:rsidR="00845D04" w:rsidRPr="009167E9" w:rsidRDefault="00845D04" w:rsidP="00532F32">
            <w:pPr>
              <w:autoSpaceDE w:val="0"/>
              <w:autoSpaceDN w:val="0"/>
              <w:adjustRightInd w:val="0"/>
              <w:rPr>
                <w:rFonts w:ascii="Times New Roman" w:eastAsiaTheme="minorHAnsi" w:hAnsi="Times New Roman"/>
                <w:color w:val="000000"/>
                <w:sz w:val="20"/>
                <w:lang w:val="sq-AL"/>
              </w:rPr>
            </w:pPr>
            <w:r w:rsidRPr="009167E9">
              <w:rPr>
                <w:rFonts w:ascii="Times New Roman" w:eastAsiaTheme="minorHAnsi" w:hAnsi="Times New Roman"/>
                <w:b/>
                <w:bCs/>
                <w:i/>
                <w:iCs/>
                <w:color w:val="000000"/>
                <w:sz w:val="20"/>
                <w:lang w:val="sq-AL"/>
              </w:rPr>
              <w:t xml:space="preserve">Kriteret </w:t>
            </w:r>
          </w:p>
        </w:tc>
        <w:tc>
          <w:tcPr>
            <w:tcW w:w="850" w:type="dxa"/>
          </w:tcPr>
          <w:p w14:paraId="2416FB3F" w14:textId="77777777" w:rsidR="00845D04" w:rsidRPr="009167E9" w:rsidRDefault="00845D04" w:rsidP="00532F32">
            <w:pPr>
              <w:autoSpaceDE w:val="0"/>
              <w:autoSpaceDN w:val="0"/>
              <w:adjustRightInd w:val="0"/>
              <w:rPr>
                <w:rFonts w:ascii="Times New Roman" w:eastAsiaTheme="minorHAnsi" w:hAnsi="Times New Roman"/>
                <w:color w:val="000000"/>
                <w:sz w:val="20"/>
                <w:lang w:val="sq-AL"/>
              </w:rPr>
            </w:pPr>
            <w:r w:rsidRPr="009167E9">
              <w:rPr>
                <w:rFonts w:ascii="Times New Roman" w:eastAsiaTheme="minorHAnsi" w:hAnsi="Times New Roman"/>
                <w:color w:val="000000"/>
                <w:sz w:val="20"/>
                <w:lang w:val="sq-AL"/>
              </w:rPr>
              <w:t xml:space="preserve"> </w:t>
            </w:r>
            <w:r w:rsidRPr="009167E9">
              <w:rPr>
                <w:rFonts w:ascii="Times New Roman" w:eastAsiaTheme="minorHAnsi" w:hAnsi="Times New Roman"/>
                <w:b/>
                <w:bCs/>
                <w:i/>
                <w:iCs/>
                <w:color w:val="000000"/>
                <w:sz w:val="20"/>
                <w:lang w:val="sq-AL"/>
              </w:rPr>
              <w:t xml:space="preserve">Pesha </w:t>
            </w:r>
          </w:p>
        </w:tc>
        <w:tc>
          <w:tcPr>
            <w:tcW w:w="992" w:type="dxa"/>
          </w:tcPr>
          <w:p w14:paraId="20B156E3" w14:textId="77777777" w:rsidR="00845D04" w:rsidRPr="001C34F0" w:rsidRDefault="00845D04" w:rsidP="00532F32">
            <w:pPr>
              <w:autoSpaceDE w:val="0"/>
              <w:autoSpaceDN w:val="0"/>
              <w:adjustRightInd w:val="0"/>
              <w:rPr>
                <w:rFonts w:ascii="Times New Roman" w:eastAsiaTheme="minorHAnsi" w:hAnsi="Times New Roman"/>
                <w:b/>
                <w:bCs/>
                <w:i/>
                <w:iCs/>
                <w:color w:val="000000"/>
                <w:sz w:val="20"/>
                <w:lang w:val="sq-AL"/>
              </w:rPr>
            </w:pPr>
            <w:r w:rsidRPr="001C34F0">
              <w:rPr>
                <w:rFonts w:ascii="Times New Roman" w:eastAsiaTheme="minorHAnsi" w:hAnsi="Times New Roman"/>
                <w:b/>
                <w:bCs/>
                <w:i/>
                <w:iCs/>
                <w:color w:val="000000"/>
                <w:sz w:val="20"/>
                <w:lang w:val="sq-AL"/>
              </w:rPr>
              <w:t>Opsioni 1</w:t>
            </w:r>
          </w:p>
        </w:tc>
        <w:tc>
          <w:tcPr>
            <w:tcW w:w="992" w:type="dxa"/>
          </w:tcPr>
          <w:p w14:paraId="4E5F0261" w14:textId="77777777" w:rsidR="00845D04" w:rsidRPr="001C34F0" w:rsidRDefault="00845D04" w:rsidP="00532F32">
            <w:pPr>
              <w:autoSpaceDE w:val="0"/>
              <w:autoSpaceDN w:val="0"/>
              <w:adjustRightInd w:val="0"/>
              <w:rPr>
                <w:rFonts w:ascii="Times New Roman" w:eastAsiaTheme="minorHAnsi" w:hAnsi="Times New Roman"/>
                <w:b/>
                <w:bCs/>
                <w:i/>
                <w:iCs/>
                <w:color w:val="000000"/>
                <w:sz w:val="20"/>
                <w:lang w:val="sq-AL"/>
              </w:rPr>
            </w:pPr>
            <w:r w:rsidRPr="001C34F0">
              <w:rPr>
                <w:rFonts w:ascii="Times New Roman" w:eastAsiaTheme="minorHAnsi" w:hAnsi="Times New Roman"/>
                <w:b/>
                <w:bCs/>
                <w:i/>
                <w:iCs/>
                <w:color w:val="000000"/>
                <w:sz w:val="20"/>
                <w:lang w:val="sq-AL"/>
              </w:rPr>
              <w:t>Opsioni 2</w:t>
            </w:r>
          </w:p>
        </w:tc>
      </w:tr>
      <w:tr w:rsidR="00845D04" w:rsidRPr="009167E9" w14:paraId="1C96766C" w14:textId="77777777" w:rsidTr="00532F32">
        <w:trPr>
          <w:trHeight w:val="271"/>
        </w:trPr>
        <w:tc>
          <w:tcPr>
            <w:tcW w:w="6096" w:type="dxa"/>
          </w:tcPr>
          <w:p w14:paraId="2F6E3DF3" w14:textId="77777777" w:rsidR="00845D04" w:rsidRPr="009167E9" w:rsidRDefault="00845D04" w:rsidP="00532F32">
            <w:pPr>
              <w:jc w:val="both"/>
              <w:rPr>
                <w:rFonts w:ascii="Times New Roman" w:hAnsi="Times New Roman"/>
                <w:sz w:val="16"/>
                <w:szCs w:val="16"/>
              </w:rPr>
            </w:pPr>
            <w:r>
              <w:rPr>
                <w:rFonts w:ascii="Times New Roman" w:hAnsi="Times New Roman"/>
                <w:sz w:val="20"/>
                <w:lang w:val="sq-AL"/>
              </w:rPr>
              <w:t>Rritja e numrit të vizitorëve në zonat BID</w:t>
            </w:r>
          </w:p>
        </w:tc>
        <w:tc>
          <w:tcPr>
            <w:tcW w:w="850" w:type="dxa"/>
          </w:tcPr>
          <w:p w14:paraId="334B52F8" w14:textId="77777777" w:rsidR="00845D04" w:rsidRPr="009167E9" w:rsidRDefault="00845D04" w:rsidP="00532F32">
            <w:pPr>
              <w:autoSpaceDE w:val="0"/>
              <w:autoSpaceDN w:val="0"/>
              <w:adjustRightInd w:val="0"/>
              <w:rPr>
                <w:rFonts w:ascii="Times New Roman" w:eastAsiaTheme="minorHAnsi" w:hAnsi="Times New Roman"/>
                <w:color w:val="000000"/>
                <w:sz w:val="20"/>
                <w:lang w:val="sq-AL"/>
              </w:rPr>
            </w:pPr>
            <w:r>
              <w:rPr>
                <w:rFonts w:ascii="Times New Roman" w:eastAsiaTheme="minorHAnsi" w:hAnsi="Times New Roman"/>
                <w:color w:val="000000"/>
                <w:sz w:val="20"/>
                <w:lang w:val="sq-AL"/>
              </w:rPr>
              <w:t>3</w:t>
            </w:r>
          </w:p>
        </w:tc>
        <w:tc>
          <w:tcPr>
            <w:tcW w:w="992" w:type="dxa"/>
          </w:tcPr>
          <w:p w14:paraId="6BBAB6B4" w14:textId="77777777" w:rsidR="00845D04" w:rsidRPr="009167E9" w:rsidRDefault="00845D04" w:rsidP="00532F32">
            <w:pPr>
              <w:autoSpaceDE w:val="0"/>
              <w:autoSpaceDN w:val="0"/>
              <w:adjustRightInd w:val="0"/>
              <w:rPr>
                <w:rFonts w:ascii="Times New Roman" w:eastAsiaTheme="minorHAnsi" w:hAnsi="Times New Roman"/>
                <w:color w:val="000000"/>
                <w:sz w:val="20"/>
                <w:lang w:val="sq-AL"/>
              </w:rPr>
            </w:pPr>
            <w:r w:rsidRPr="009167E9">
              <w:rPr>
                <w:rFonts w:ascii="Times New Roman" w:eastAsiaTheme="minorHAnsi" w:hAnsi="Times New Roman"/>
                <w:color w:val="000000"/>
                <w:sz w:val="20"/>
                <w:lang w:val="sq-AL"/>
              </w:rPr>
              <w:t xml:space="preserve"> </w:t>
            </w:r>
            <w:r>
              <w:rPr>
                <w:rFonts w:ascii="Times New Roman" w:eastAsiaTheme="minorHAnsi" w:hAnsi="Times New Roman"/>
                <w:i/>
                <w:iCs/>
                <w:color w:val="000000"/>
                <w:sz w:val="20"/>
                <w:lang w:val="sq-AL"/>
              </w:rPr>
              <w:t>5</w:t>
            </w:r>
            <w:r w:rsidRPr="009167E9">
              <w:rPr>
                <w:rFonts w:ascii="Times New Roman" w:eastAsiaTheme="minorHAnsi" w:hAnsi="Times New Roman"/>
                <w:i/>
                <w:iCs/>
                <w:color w:val="000000"/>
                <w:sz w:val="20"/>
                <w:lang w:val="sq-AL"/>
              </w:rPr>
              <w:t xml:space="preserve"> (</w:t>
            </w:r>
            <w:r>
              <w:rPr>
                <w:rFonts w:ascii="Times New Roman" w:eastAsiaTheme="minorHAnsi" w:hAnsi="Times New Roman"/>
                <w:i/>
                <w:iCs/>
                <w:color w:val="000000"/>
                <w:sz w:val="20"/>
                <w:lang w:val="sq-AL"/>
              </w:rPr>
              <w:t>15</w:t>
            </w:r>
            <w:r w:rsidRPr="009167E9">
              <w:rPr>
                <w:rFonts w:ascii="Times New Roman" w:eastAsiaTheme="minorHAnsi" w:hAnsi="Times New Roman"/>
                <w:i/>
                <w:iCs/>
                <w:color w:val="000000"/>
                <w:sz w:val="20"/>
                <w:lang w:val="sq-AL"/>
              </w:rPr>
              <w:t xml:space="preserve">) </w:t>
            </w:r>
          </w:p>
        </w:tc>
        <w:tc>
          <w:tcPr>
            <w:tcW w:w="992" w:type="dxa"/>
          </w:tcPr>
          <w:p w14:paraId="75000396" w14:textId="77777777" w:rsidR="00845D04" w:rsidRPr="009167E9" w:rsidRDefault="00845D04" w:rsidP="00532F32">
            <w:pPr>
              <w:autoSpaceDE w:val="0"/>
              <w:autoSpaceDN w:val="0"/>
              <w:adjustRightInd w:val="0"/>
              <w:rPr>
                <w:rFonts w:ascii="Times New Roman" w:eastAsiaTheme="minorHAnsi" w:hAnsi="Times New Roman"/>
                <w:color w:val="000000"/>
                <w:sz w:val="20"/>
                <w:lang w:val="sq-AL"/>
              </w:rPr>
            </w:pPr>
            <w:r w:rsidRPr="009167E9">
              <w:rPr>
                <w:rFonts w:ascii="Times New Roman" w:eastAsiaTheme="minorHAnsi" w:hAnsi="Times New Roman"/>
                <w:color w:val="000000"/>
                <w:sz w:val="20"/>
                <w:lang w:val="sq-AL"/>
              </w:rPr>
              <w:t xml:space="preserve"> </w:t>
            </w:r>
            <w:r>
              <w:rPr>
                <w:rFonts w:ascii="Times New Roman" w:eastAsiaTheme="minorHAnsi" w:hAnsi="Times New Roman"/>
                <w:i/>
                <w:iCs/>
                <w:color w:val="000000"/>
                <w:sz w:val="20"/>
                <w:lang w:val="sq-AL"/>
              </w:rPr>
              <w:t>3</w:t>
            </w:r>
            <w:r w:rsidRPr="009167E9">
              <w:rPr>
                <w:rFonts w:ascii="Times New Roman" w:eastAsiaTheme="minorHAnsi" w:hAnsi="Times New Roman"/>
                <w:i/>
                <w:iCs/>
                <w:color w:val="000000"/>
                <w:sz w:val="20"/>
                <w:lang w:val="sq-AL"/>
              </w:rPr>
              <w:t xml:space="preserve"> (</w:t>
            </w:r>
            <w:r>
              <w:rPr>
                <w:rFonts w:ascii="Times New Roman" w:eastAsiaTheme="minorHAnsi" w:hAnsi="Times New Roman"/>
                <w:i/>
                <w:iCs/>
                <w:color w:val="000000"/>
                <w:sz w:val="20"/>
                <w:lang w:val="sq-AL"/>
              </w:rPr>
              <w:t>9</w:t>
            </w:r>
            <w:r w:rsidRPr="009167E9">
              <w:rPr>
                <w:rFonts w:ascii="Times New Roman" w:eastAsiaTheme="minorHAnsi" w:hAnsi="Times New Roman"/>
                <w:i/>
                <w:iCs/>
                <w:color w:val="000000"/>
                <w:sz w:val="20"/>
                <w:lang w:val="sq-AL"/>
              </w:rPr>
              <w:t>)</w:t>
            </w:r>
          </w:p>
        </w:tc>
      </w:tr>
      <w:tr w:rsidR="00845D04" w:rsidRPr="009167E9" w14:paraId="35F54438" w14:textId="77777777" w:rsidTr="00532F32">
        <w:trPr>
          <w:trHeight w:val="120"/>
        </w:trPr>
        <w:tc>
          <w:tcPr>
            <w:tcW w:w="6096" w:type="dxa"/>
          </w:tcPr>
          <w:p w14:paraId="5349DA7C" w14:textId="77777777" w:rsidR="00845D04" w:rsidRPr="009167E9" w:rsidRDefault="00845D04" w:rsidP="00532F32">
            <w:pPr>
              <w:tabs>
                <w:tab w:val="left" w:pos="567"/>
              </w:tabs>
              <w:spacing w:after="120"/>
              <w:jc w:val="both"/>
              <w:rPr>
                <w:rFonts w:ascii="Times New Roman" w:hAnsi="Times New Roman"/>
                <w:sz w:val="20"/>
              </w:rPr>
            </w:pPr>
            <w:r>
              <w:rPr>
                <w:rFonts w:ascii="Times New Roman" w:hAnsi="Times New Roman"/>
                <w:sz w:val="20"/>
                <w:lang w:val="sq-AL"/>
              </w:rPr>
              <w:t>Rritja e numrit të turistëve të huaj në zonat BID</w:t>
            </w:r>
          </w:p>
        </w:tc>
        <w:tc>
          <w:tcPr>
            <w:tcW w:w="850" w:type="dxa"/>
          </w:tcPr>
          <w:p w14:paraId="534FAB4D" w14:textId="77777777" w:rsidR="00845D04" w:rsidRPr="009167E9" w:rsidRDefault="00845D04" w:rsidP="00532F32">
            <w:pPr>
              <w:autoSpaceDE w:val="0"/>
              <w:autoSpaceDN w:val="0"/>
              <w:adjustRightInd w:val="0"/>
              <w:rPr>
                <w:rFonts w:ascii="Times New Roman" w:eastAsiaTheme="minorHAnsi" w:hAnsi="Times New Roman"/>
                <w:color w:val="000000"/>
                <w:sz w:val="20"/>
                <w:lang w:val="sq-AL"/>
              </w:rPr>
            </w:pPr>
            <w:r>
              <w:rPr>
                <w:rFonts w:ascii="Times New Roman" w:eastAsiaTheme="minorHAnsi" w:hAnsi="Times New Roman"/>
                <w:color w:val="000000"/>
                <w:sz w:val="20"/>
                <w:lang w:val="sq-AL"/>
              </w:rPr>
              <w:t>2</w:t>
            </w:r>
          </w:p>
        </w:tc>
        <w:tc>
          <w:tcPr>
            <w:tcW w:w="992" w:type="dxa"/>
          </w:tcPr>
          <w:p w14:paraId="326B8429" w14:textId="77777777" w:rsidR="00845D04" w:rsidRPr="009167E9" w:rsidRDefault="00845D04" w:rsidP="00532F32">
            <w:pPr>
              <w:autoSpaceDE w:val="0"/>
              <w:autoSpaceDN w:val="0"/>
              <w:adjustRightInd w:val="0"/>
              <w:rPr>
                <w:rFonts w:ascii="Times New Roman" w:eastAsiaTheme="minorHAnsi" w:hAnsi="Times New Roman"/>
                <w:color w:val="000000"/>
                <w:sz w:val="20"/>
                <w:lang w:val="sq-AL"/>
              </w:rPr>
            </w:pPr>
            <w:r w:rsidRPr="009167E9">
              <w:rPr>
                <w:rFonts w:ascii="Times New Roman" w:eastAsiaTheme="minorHAnsi" w:hAnsi="Times New Roman"/>
                <w:color w:val="000000"/>
                <w:sz w:val="20"/>
                <w:lang w:val="sq-AL"/>
              </w:rPr>
              <w:t xml:space="preserve"> </w:t>
            </w:r>
            <w:r>
              <w:rPr>
                <w:rFonts w:ascii="Times New Roman" w:eastAsiaTheme="minorHAnsi" w:hAnsi="Times New Roman"/>
                <w:i/>
                <w:iCs/>
                <w:color w:val="000000"/>
                <w:sz w:val="20"/>
                <w:lang w:val="sq-AL"/>
              </w:rPr>
              <w:t>5</w:t>
            </w:r>
            <w:r w:rsidRPr="009167E9">
              <w:rPr>
                <w:rFonts w:ascii="Times New Roman" w:eastAsiaTheme="minorHAnsi" w:hAnsi="Times New Roman"/>
                <w:i/>
                <w:iCs/>
                <w:color w:val="000000"/>
                <w:sz w:val="20"/>
                <w:lang w:val="sq-AL"/>
              </w:rPr>
              <w:t xml:space="preserve"> (</w:t>
            </w:r>
            <w:r>
              <w:rPr>
                <w:rFonts w:ascii="Times New Roman" w:eastAsiaTheme="minorHAnsi" w:hAnsi="Times New Roman"/>
                <w:i/>
                <w:iCs/>
                <w:color w:val="000000"/>
                <w:sz w:val="20"/>
                <w:lang w:val="sq-AL"/>
              </w:rPr>
              <w:t>10</w:t>
            </w:r>
            <w:r w:rsidRPr="009167E9">
              <w:rPr>
                <w:rFonts w:ascii="Times New Roman" w:eastAsiaTheme="minorHAnsi" w:hAnsi="Times New Roman"/>
                <w:i/>
                <w:iCs/>
                <w:color w:val="000000"/>
                <w:sz w:val="20"/>
                <w:lang w:val="sq-AL"/>
              </w:rPr>
              <w:t xml:space="preserve">) </w:t>
            </w:r>
          </w:p>
        </w:tc>
        <w:tc>
          <w:tcPr>
            <w:tcW w:w="992" w:type="dxa"/>
          </w:tcPr>
          <w:p w14:paraId="61B9F4E8" w14:textId="77777777" w:rsidR="00845D04" w:rsidRPr="009167E9" w:rsidRDefault="00845D04" w:rsidP="00532F32">
            <w:pPr>
              <w:autoSpaceDE w:val="0"/>
              <w:autoSpaceDN w:val="0"/>
              <w:adjustRightInd w:val="0"/>
              <w:rPr>
                <w:rFonts w:ascii="Times New Roman" w:eastAsiaTheme="minorHAnsi" w:hAnsi="Times New Roman"/>
                <w:color w:val="000000"/>
                <w:sz w:val="20"/>
                <w:lang w:val="sq-AL"/>
              </w:rPr>
            </w:pPr>
            <w:r w:rsidRPr="009167E9">
              <w:rPr>
                <w:rFonts w:ascii="Times New Roman" w:eastAsiaTheme="minorHAnsi" w:hAnsi="Times New Roman"/>
                <w:color w:val="000000"/>
                <w:sz w:val="20"/>
                <w:lang w:val="sq-AL"/>
              </w:rPr>
              <w:t xml:space="preserve"> </w:t>
            </w:r>
            <w:r>
              <w:rPr>
                <w:rFonts w:ascii="Times New Roman" w:eastAsiaTheme="minorHAnsi" w:hAnsi="Times New Roman"/>
                <w:i/>
                <w:iCs/>
                <w:color w:val="000000"/>
                <w:sz w:val="20"/>
                <w:lang w:val="sq-AL"/>
              </w:rPr>
              <w:t>3</w:t>
            </w:r>
            <w:r w:rsidRPr="009167E9">
              <w:rPr>
                <w:rFonts w:ascii="Times New Roman" w:eastAsiaTheme="minorHAnsi" w:hAnsi="Times New Roman"/>
                <w:i/>
                <w:iCs/>
                <w:color w:val="000000"/>
                <w:sz w:val="20"/>
                <w:lang w:val="sq-AL"/>
              </w:rPr>
              <w:t xml:space="preserve"> (</w:t>
            </w:r>
            <w:r>
              <w:rPr>
                <w:rFonts w:ascii="Times New Roman" w:eastAsiaTheme="minorHAnsi" w:hAnsi="Times New Roman"/>
                <w:i/>
                <w:iCs/>
                <w:color w:val="000000"/>
                <w:sz w:val="20"/>
                <w:lang w:val="sq-AL"/>
              </w:rPr>
              <w:t>6</w:t>
            </w:r>
            <w:r w:rsidRPr="009167E9">
              <w:rPr>
                <w:rFonts w:ascii="Times New Roman" w:eastAsiaTheme="minorHAnsi" w:hAnsi="Times New Roman"/>
                <w:i/>
                <w:iCs/>
                <w:color w:val="000000"/>
                <w:sz w:val="20"/>
                <w:lang w:val="sq-AL"/>
              </w:rPr>
              <w:t xml:space="preserve">) </w:t>
            </w:r>
          </w:p>
        </w:tc>
      </w:tr>
      <w:tr w:rsidR="00845D04" w:rsidRPr="009167E9" w14:paraId="293A4116" w14:textId="77777777" w:rsidTr="00532F32">
        <w:trPr>
          <w:trHeight w:val="269"/>
        </w:trPr>
        <w:tc>
          <w:tcPr>
            <w:tcW w:w="6096" w:type="dxa"/>
          </w:tcPr>
          <w:p w14:paraId="1D46ED51" w14:textId="77777777" w:rsidR="00845D04" w:rsidRPr="00AE7055" w:rsidRDefault="00845D04" w:rsidP="00532F32">
            <w:pPr>
              <w:tabs>
                <w:tab w:val="left" w:pos="567"/>
              </w:tabs>
              <w:spacing w:after="120"/>
              <w:jc w:val="both"/>
              <w:rPr>
                <w:rFonts w:ascii="Times New Roman" w:hAnsi="Times New Roman"/>
                <w:iCs/>
                <w:sz w:val="20"/>
              </w:rPr>
            </w:pPr>
            <w:r>
              <w:rPr>
                <w:rFonts w:ascii="Times New Roman" w:hAnsi="Times New Roman"/>
                <w:sz w:val="20"/>
                <w:lang w:val="sq-AL"/>
              </w:rPr>
              <w:t xml:space="preserve">Rritja e të ardhurave </w:t>
            </w:r>
            <w:r>
              <w:rPr>
                <w:rFonts w:ascii="Times New Roman" w:hAnsi="Times New Roman"/>
                <w:iCs/>
                <w:sz w:val="20"/>
                <w:lang w:val="sq-AL"/>
              </w:rPr>
              <w:t>në zonat BID</w:t>
            </w:r>
          </w:p>
        </w:tc>
        <w:tc>
          <w:tcPr>
            <w:tcW w:w="850" w:type="dxa"/>
          </w:tcPr>
          <w:p w14:paraId="450AEF27" w14:textId="77777777" w:rsidR="00845D04" w:rsidRPr="009167E9" w:rsidRDefault="00845D04" w:rsidP="00532F32">
            <w:pPr>
              <w:autoSpaceDE w:val="0"/>
              <w:autoSpaceDN w:val="0"/>
              <w:adjustRightInd w:val="0"/>
              <w:rPr>
                <w:rFonts w:ascii="Times New Roman" w:eastAsiaTheme="minorHAnsi" w:hAnsi="Times New Roman"/>
                <w:color w:val="000000"/>
                <w:sz w:val="20"/>
                <w:lang w:val="sq-AL"/>
              </w:rPr>
            </w:pPr>
            <w:r>
              <w:rPr>
                <w:rFonts w:ascii="Times New Roman" w:eastAsiaTheme="minorHAnsi" w:hAnsi="Times New Roman"/>
                <w:color w:val="000000"/>
                <w:sz w:val="20"/>
                <w:lang w:val="sq-AL"/>
              </w:rPr>
              <w:t>3</w:t>
            </w:r>
          </w:p>
        </w:tc>
        <w:tc>
          <w:tcPr>
            <w:tcW w:w="992" w:type="dxa"/>
          </w:tcPr>
          <w:p w14:paraId="4F8583E2" w14:textId="77777777" w:rsidR="00845D04" w:rsidRPr="009167E9" w:rsidRDefault="00845D04" w:rsidP="00532F32">
            <w:pPr>
              <w:autoSpaceDE w:val="0"/>
              <w:autoSpaceDN w:val="0"/>
              <w:adjustRightInd w:val="0"/>
              <w:rPr>
                <w:rFonts w:ascii="Times New Roman" w:eastAsiaTheme="minorHAnsi" w:hAnsi="Times New Roman"/>
                <w:color w:val="000000"/>
                <w:sz w:val="20"/>
                <w:lang w:val="sq-AL"/>
              </w:rPr>
            </w:pPr>
            <w:r w:rsidRPr="009167E9">
              <w:rPr>
                <w:rFonts w:ascii="Times New Roman" w:eastAsiaTheme="minorHAnsi" w:hAnsi="Times New Roman"/>
                <w:color w:val="000000"/>
                <w:sz w:val="20"/>
                <w:lang w:val="sq-AL"/>
              </w:rPr>
              <w:t xml:space="preserve"> </w:t>
            </w:r>
            <w:r>
              <w:rPr>
                <w:rFonts w:ascii="Times New Roman" w:eastAsiaTheme="minorHAnsi" w:hAnsi="Times New Roman"/>
                <w:i/>
                <w:iCs/>
                <w:color w:val="000000"/>
                <w:sz w:val="20"/>
                <w:lang w:val="sq-AL"/>
              </w:rPr>
              <w:t>5</w:t>
            </w:r>
            <w:r w:rsidRPr="009167E9">
              <w:rPr>
                <w:rFonts w:ascii="Times New Roman" w:eastAsiaTheme="minorHAnsi" w:hAnsi="Times New Roman"/>
                <w:i/>
                <w:iCs/>
                <w:color w:val="000000"/>
                <w:sz w:val="20"/>
                <w:lang w:val="sq-AL"/>
              </w:rPr>
              <w:t xml:space="preserve"> (</w:t>
            </w:r>
            <w:r>
              <w:rPr>
                <w:rFonts w:ascii="Times New Roman" w:eastAsiaTheme="minorHAnsi" w:hAnsi="Times New Roman"/>
                <w:i/>
                <w:iCs/>
                <w:color w:val="000000"/>
                <w:sz w:val="20"/>
                <w:lang w:val="sq-AL"/>
              </w:rPr>
              <w:t>15</w:t>
            </w:r>
            <w:r w:rsidRPr="009167E9">
              <w:rPr>
                <w:rFonts w:ascii="Times New Roman" w:eastAsiaTheme="minorHAnsi" w:hAnsi="Times New Roman"/>
                <w:i/>
                <w:iCs/>
                <w:color w:val="000000"/>
                <w:sz w:val="20"/>
                <w:lang w:val="sq-AL"/>
              </w:rPr>
              <w:t>)</w:t>
            </w:r>
          </w:p>
        </w:tc>
        <w:tc>
          <w:tcPr>
            <w:tcW w:w="992" w:type="dxa"/>
          </w:tcPr>
          <w:p w14:paraId="50215156" w14:textId="77777777" w:rsidR="00845D04" w:rsidRPr="009167E9" w:rsidRDefault="00845D04" w:rsidP="00532F32">
            <w:pPr>
              <w:autoSpaceDE w:val="0"/>
              <w:autoSpaceDN w:val="0"/>
              <w:adjustRightInd w:val="0"/>
              <w:rPr>
                <w:rFonts w:ascii="Times New Roman" w:eastAsiaTheme="minorHAnsi" w:hAnsi="Times New Roman"/>
                <w:color w:val="000000"/>
                <w:sz w:val="20"/>
                <w:lang w:val="sq-AL"/>
              </w:rPr>
            </w:pPr>
            <w:r w:rsidRPr="009167E9">
              <w:rPr>
                <w:rFonts w:ascii="Times New Roman" w:eastAsiaTheme="minorHAnsi" w:hAnsi="Times New Roman"/>
                <w:color w:val="000000"/>
                <w:sz w:val="20"/>
                <w:lang w:val="sq-AL"/>
              </w:rPr>
              <w:t xml:space="preserve"> </w:t>
            </w:r>
            <w:r>
              <w:rPr>
                <w:rFonts w:ascii="Times New Roman" w:eastAsiaTheme="minorHAnsi" w:hAnsi="Times New Roman"/>
                <w:i/>
                <w:iCs/>
                <w:color w:val="000000"/>
                <w:sz w:val="20"/>
                <w:lang w:val="sq-AL"/>
              </w:rPr>
              <w:t>3</w:t>
            </w:r>
            <w:r w:rsidRPr="009167E9">
              <w:rPr>
                <w:rFonts w:ascii="Times New Roman" w:eastAsiaTheme="minorHAnsi" w:hAnsi="Times New Roman"/>
                <w:i/>
                <w:iCs/>
                <w:color w:val="000000"/>
                <w:sz w:val="20"/>
                <w:lang w:val="sq-AL"/>
              </w:rPr>
              <w:t xml:space="preserve"> (</w:t>
            </w:r>
            <w:r>
              <w:rPr>
                <w:rFonts w:ascii="Times New Roman" w:eastAsiaTheme="minorHAnsi" w:hAnsi="Times New Roman"/>
                <w:i/>
                <w:iCs/>
                <w:color w:val="000000"/>
                <w:sz w:val="20"/>
                <w:lang w:val="sq-AL"/>
              </w:rPr>
              <w:t>9</w:t>
            </w:r>
            <w:r w:rsidRPr="009167E9">
              <w:rPr>
                <w:rFonts w:ascii="Times New Roman" w:eastAsiaTheme="minorHAnsi" w:hAnsi="Times New Roman"/>
                <w:i/>
                <w:iCs/>
                <w:color w:val="000000"/>
                <w:sz w:val="20"/>
                <w:lang w:val="sq-AL"/>
              </w:rPr>
              <w:t>)</w:t>
            </w:r>
          </w:p>
        </w:tc>
      </w:tr>
      <w:tr w:rsidR="00845D04" w:rsidRPr="009167E9" w14:paraId="010492BA" w14:textId="77777777" w:rsidTr="00532F32">
        <w:trPr>
          <w:trHeight w:val="269"/>
        </w:trPr>
        <w:tc>
          <w:tcPr>
            <w:tcW w:w="6096" w:type="dxa"/>
          </w:tcPr>
          <w:p w14:paraId="3ADFB199" w14:textId="77777777" w:rsidR="00845D04" w:rsidRPr="009167E9" w:rsidRDefault="00845D04" w:rsidP="00532F32">
            <w:pPr>
              <w:tabs>
                <w:tab w:val="left" w:pos="567"/>
              </w:tabs>
              <w:spacing w:after="120"/>
              <w:jc w:val="both"/>
              <w:rPr>
                <w:rFonts w:ascii="Times New Roman" w:hAnsi="Times New Roman"/>
                <w:sz w:val="20"/>
                <w:lang w:val="sq-AL"/>
              </w:rPr>
            </w:pPr>
            <w:r>
              <w:rPr>
                <w:rFonts w:ascii="Times New Roman" w:hAnsi="Times New Roman"/>
                <w:sz w:val="20"/>
                <w:lang w:val="sq-AL"/>
              </w:rPr>
              <w:t>Rritja e vlerës së pronave në zonat BID</w:t>
            </w:r>
          </w:p>
        </w:tc>
        <w:tc>
          <w:tcPr>
            <w:tcW w:w="850" w:type="dxa"/>
          </w:tcPr>
          <w:p w14:paraId="32AD14CC" w14:textId="77777777" w:rsidR="00845D04" w:rsidRPr="009167E9" w:rsidRDefault="00845D04" w:rsidP="00532F32">
            <w:pPr>
              <w:autoSpaceDE w:val="0"/>
              <w:autoSpaceDN w:val="0"/>
              <w:adjustRightInd w:val="0"/>
              <w:rPr>
                <w:rFonts w:ascii="Times New Roman" w:eastAsiaTheme="minorHAnsi" w:hAnsi="Times New Roman"/>
                <w:color w:val="000000"/>
                <w:sz w:val="20"/>
                <w:lang w:val="sq-AL"/>
              </w:rPr>
            </w:pPr>
            <w:r>
              <w:rPr>
                <w:rFonts w:ascii="Times New Roman" w:eastAsiaTheme="minorHAnsi" w:hAnsi="Times New Roman"/>
                <w:color w:val="000000"/>
                <w:sz w:val="20"/>
                <w:lang w:val="sq-AL"/>
              </w:rPr>
              <w:t>2</w:t>
            </w:r>
          </w:p>
        </w:tc>
        <w:tc>
          <w:tcPr>
            <w:tcW w:w="992" w:type="dxa"/>
          </w:tcPr>
          <w:p w14:paraId="3503A443" w14:textId="77777777" w:rsidR="00845D04" w:rsidRDefault="00845D04" w:rsidP="00532F32">
            <w:pPr>
              <w:autoSpaceDE w:val="0"/>
              <w:autoSpaceDN w:val="0"/>
              <w:adjustRightInd w:val="0"/>
              <w:rPr>
                <w:rFonts w:ascii="Times New Roman" w:eastAsiaTheme="minorHAnsi" w:hAnsi="Times New Roman"/>
                <w:i/>
                <w:iCs/>
                <w:color w:val="000000"/>
                <w:sz w:val="20"/>
                <w:lang w:val="sq-AL"/>
              </w:rPr>
            </w:pPr>
            <w:r>
              <w:rPr>
                <w:rFonts w:ascii="Times New Roman" w:eastAsiaTheme="minorHAnsi" w:hAnsi="Times New Roman"/>
                <w:i/>
                <w:iCs/>
                <w:color w:val="000000"/>
                <w:sz w:val="20"/>
                <w:lang w:val="sq-AL"/>
              </w:rPr>
              <w:t>5</w:t>
            </w:r>
            <w:r w:rsidRPr="009167E9">
              <w:rPr>
                <w:rFonts w:ascii="Times New Roman" w:eastAsiaTheme="minorHAnsi" w:hAnsi="Times New Roman"/>
                <w:i/>
                <w:iCs/>
                <w:color w:val="000000"/>
                <w:sz w:val="20"/>
                <w:lang w:val="sq-AL"/>
              </w:rPr>
              <w:t xml:space="preserve"> (</w:t>
            </w:r>
            <w:r>
              <w:rPr>
                <w:rFonts w:ascii="Times New Roman" w:eastAsiaTheme="minorHAnsi" w:hAnsi="Times New Roman"/>
                <w:i/>
                <w:iCs/>
                <w:color w:val="000000"/>
                <w:sz w:val="20"/>
                <w:lang w:val="sq-AL"/>
              </w:rPr>
              <w:t>10</w:t>
            </w:r>
            <w:r w:rsidRPr="009167E9">
              <w:rPr>
                <w:rFonts w:ascii="Times New Roman" w:eastAsiaTheme="minorHAnsi" w:hAnsi="Times New Roman"/>
                <w:i/>
                <w:iCs/>
                <w:color w:val="000000"/>
                <w:sz w:val="20"/>
                <w:lang w:val="sq-AL"/>
              </w:rPr>
              <w:t>)</w:t>
            </w:r>
          </w:p>
        </w:tc>
        <w:tc>
          <w:tcPr>
            <w:tcW w:w="992" w:type="dxa"/>
          </w:tcPr>
          <w:p w14:paraId="67C1631F" w14:textId="77777777" w:rsidR="00845D04" w:rsidRPr="009167E9" w:rsidRDefault="00845D04" w:rsidP="00532F32">
            <w:pPr>
              <w:autoSpaceDE w:val="0"/>
              <w:autoSpaceDN w:val="0"/>
              <w:adjustRightInd w:val="0"/>
              <w:rPr>
                <w:rFonts w:ascii="Times New Roman" w:eastAsiaTheme="minorHAnsi" w:hAnsi="Times New Roman"/>
                <w:color w:val="000000"/>
                <w:sz w:val="20"/>
                <w:lang w:val="sq-AL"/>
              </w:rPr>
            </w:pPr>
            <w:r>
              <w:rPr>
                <w:rFonts w:ascii="Times New Roman" w:eastAsiaTheme="minorHAnsi" w:hAnsi="Times New Roman"/>
                <w:i/>
                <w:iCs/>
                <w:color w:val="000000"/>
                <w:sz w:val="20"/>
                <w:lang w:val="sq-AL"/>
              </w:rPr>
              <w:t>3(6)</w:t>
            </w:r>
          </w:p>
        </w:tc>
      </w:tr>
      <w:tr w:rsidR="00845D04" w:rsidRPr="009167E9" w14:paraId="1CB4B798" w14:textId="77777777" w:rsidTr="00532F32">
        <w:trPr>
          <w:trHeight w:val="271"/>
        </w:trPr>
        <w:tc>
          <w:tcPr>
            <w:tcW w:w="6096" w:type="dxa"/>
          </w:tcPr>
          <w:p w14:paraId="277DA3B7" w14:textId="77777777" w:rsidR="00845D04" w:rsidRPr="009167E9" w:rsidRDefault="00845D04" w:rsidP="00532F32">
            <w:pPr>
              <w:tabs>
                <w:tab w:val="left" w:pos="567"/>
              </w:tabs>
              <w:spacing w:after="120"/>
              <w:jc w:val="both"/>
              <w:rPr>
                <w:rFonts w:ascii="Times New Roman" w:hAnsi="Times New Roman"/>
                <w:sz w:val="20"/>
              </w:rPr>
            </w:pPr>
            <w:r>
              <w:rPr>
                <w:rFonts w:ascii="Times New Roman" w:hAnsi="Times New Roman"/>
                <w:sz w:val="20"/>
                <w:lang w:val="sq-AL"/>
              </w:rPr>
              <w:t>Investimet private në zonat BID</w:t>
            </w:r>
          </w:p>
        </w:tc>
        <w:tc>
          <w:tcPr>
            <w:tcW w:w="850" w:type="dxa"/>
          </w:tcPr>
          <w:p w14:paraId="19FE7B86" w14:textId="77777777" w:rsidR="00845D04" w:rsidRPr="009167E9" w:rsidRDefault="00845D04" w:rsidP="00532F32">
            <w:pPr>
              <w:autoSpaceDE w:val="0"/>
              <w:autoSpaceDN w:val="0"/>
              <w:adjustRightInd w:val="0"/>
              <w:rPr>
                <w:rFonts w:ascii="Times New Roman" w:eastAsiaTheme="minorHAnsi" w:hAnsi="Times New Roman"/>
                <w:color w:val="000000"/>
                <w:sz w:val="20"/>
                <w:lang w:val="sq-AL"/>
              </w:rPr>
            </w:pPr>
            <w:r>
              <w:rPr>
                <w:rFonts w:ascii="Times New Roman" w:eastAsiaTheme="minorHAnsi" w:hAnsi="Times New Roman"/>
                <w:color w:val="000000"/>
                <w:sz w:val="20"/>
                <w:lang w:val="sq-AL"/>
              </w:rPr>
              <w:t>3</w:t>
            </w:r>
          </w:p>
        </w:tc>
        <w:tc>
          <w:tcPr>
            <w:tcW w:w="992" w:type="dxa"/>
          </w:tcPr>
          <w:p w14:paraId="52D59311" w14:textId="77777777" w:rsidR="00845D04" w:rsidRPr="009167E9" w:rsidRDefault="00845D04" w:rsidP="00532F32">
            <w:pPr>
              <w:autoSpaceDE w:val="0"/>
              <w:autoSpaceDN w:val="0"/>
              <w:adjustRightInd w:val="0"/>
              <w:rPr>
                <w:rFonts w:ascii="Times New Roman" w:eastAsiaTheme="minorHAnsi" w:hAnsi="Times New Roman"/>
                <w:color w:val="000000"/>
                <w:sz w:val="20"/>
                <w:lang w:val="sq-AL"/>
              </w:rPr>
            </w:pPr>
            <w:r w:rsidRPr="009167E9">
              <w:rPr>
                <w:rFonts w:ascii="Times New Roman" w:eastAsiaTheme="minorHAnsi" w:hAnsi="Times New Roman"/>
                <w:color w:val="000000"/>
                <w:sz w:val="20"/>
                <w:lang w:val="sq-AL"/>
              </w:rPr>
              <w:t xml:space="preserve"> </w:t>
            </w:r>
            <w:r w:rsidRPr="009167E9">
              <w:rPr>
                <w:rFonts w:ascii="Times New Roman" w:eastAsiaTheme="minorHAnsi" w:hAnsi="Times New Roman"/>
                <w:i/>
                <w:iCs/>
                <w:color w:val="000000"/>
                <w:sz w:val="20"/>
                <w:lang w:val="sq-AL"/>
              </w:rPr>
              <w:t>5 (</w:t>
            </w:r>
            <w:r>
              <w:rPr>
                <w:rFonts w:ascii="Times New Roman" w:eastAsiaTheme="minorHAnsi" w:hAnsi="Times New Roman"/>
                <w:i/>
                <w:iCs/>
                <w:color w:val="000000"/>
                <w:sz w:val="20"/>
                <w:lang w:val="sq-AL"/>
              </w:rPr>
              <w:t>1</w:t>
            </w:r>
            <w:r w:rsidRPr="009167E9">
              <w:rPr>
                <w:rFonts w:ascii="Times New Roman" w:eastAsiaTheme="minorHAnsi" w:hAnsi="Times New Roman"/>
                <w:i/>
                <w:iCs/>
                <w:color w:val="000000"/>
                <w:sz w:val="20"/>
                <w:lang w:val="sq-AL"/>
              </w:rPr>
              <w:t xml:space="preserve">5) </w:t>
            </w:r>
          </w:p>
        </w:tc>
        <w:tc>
          <w:tcPr>
            <w:tcW w:w="992" w:type="dxa"/>
          </w:tcPr>
          <w:p w14:paraId="6677CB07" w14:textId="77777777" w:rsidR="00845D04" w:rsidRPr="009167E9" w:rsidRDefault="00845D04" w:rsidP="00532F32">
            <w:pPr>
              <w:autoSpaceDE w:val="0"/>
              <w:autoSpaceDN w:val="0"/>
              <w:adjustRightInd w:val="0"/>
              <w:rPr>
                <w:rFonts w:ascii="Times New Roman" w:eastAsiaTheme="minorHAnsi" w:hAnsi="Times New Roman"/>
                <w:color w:val="000000"/>
                <w:sz w:val="20"/>
                <w:lang w:val="sq-AL"/>
              </w:rPr>
            </w:pPr>
            <w:r w:rsidRPr="009167E9">
              <w:rPr>
                <w:rFonts w:ascii="Times New Roman" w:eastAsiaTheme="minorHAnsi" w:hAnsi="Times New Roman"/>
                <w:color w:val="000000"/>
                <w:sz w:val="20"/>
                <w:lang w:val="sq-AL"/>
              </w:rPr>
              <w:t xml:space="preserve"> </w:t>
            </w:r>
            <w:r>
              <w:rPr>
                <w:rFonts w:ascii="Times New Roman" w:eastAsiaTheme="minorHAnsi" w:hAnsi="Times New Roman"/>
                <w:i/>
                <w:iCs/>
                <w:color w:val="000000"/>
                <w:sz w:val="20"/>
                <w:lang w:val="sq-AL"/>
              </w:rPr>
              <w:t>3</w:t>
            </w:r>
            <w:r w:rsidRPr="009167E9">
              <w:rPr>
                <w:rFonts w:ascii="Times New Roman" w:eastAsiaTheme="minorHAnsi" w:hAnsi="Times New Roman"/>
                <w:i/>
                <w:iCs/>
                <w:color w:val="000000"/>
                <w:sz w:val="20"/>
                <w:lang w:val="sq-AL"/>
              </w:rPr>
              <w:t xml:space="preserve"> (</w:t>
            </w:r>
            <w:r>
              <w:rPr>
                <w:rFonts w:ascii="Times New Roman" w:eastAsiaTheme="minorHAnsi" w:hAnsi="Times New Roman"/>
                <w:i/>
                <w:iCs/>
                <w:color w:val="000000"/>
                <w:sz w:val="20"/>
                <w:lang w:val="sq-AL"/>
              </w:rPr>
              <w:t>9</w:t>
            </w:r>
            <w:r w:rsidRPr="009167E9">
              <w:rPr>
                <w:rFonts w:ascii="Times New Roman" w:eastAsiaTheme="minorHAnsi" w:hAnsi="Times New Roman"/>
                <w:i/>
                <w:iCs/>
                <w:color w:val="000000"/>
                <w:sz w:val="20"/>
                <w:lang w:val="sq-AL"/>
              </w:rPr>
              <w:t>)</w:t>
            </w:r>
          </w:p>
        </w:tc>
      </w:tr>
      <w:tr w:rsidR="00845D04" w:rsidRPr="009167E9" w14:paraId="1DBA8B00" w14:textId="77777777" w:rsidTr="00532F32">
        <w:trPr>
          <w:trHeight w:val="271"/>
        </w:trPr>
        <w:tc>
          <w:tcPr>
            <w:tcW w:w="6096" w:type="dxa"/>
          </w:tcPr>
          <w:p w14:paraId="5BF3F2D9" w14:textId="77777777" w:rsidR="00845D04" w:rsidRPr="009167E9" w:rsidRDefault="00845D04" w:rsidP="00532F32">
            <w:pPr>
              <w:tabs>
                <w:tab w:val="left" w:pos="567"/>
              </w:tabs>
              <w:spacing w:after="120"/>
              <w:jc w:val="both"/>
              <w:rPr>
                <w:rFonts w:ascii="Times New Roman" w:hAnsi="Times New Roman"/>
                <w:sz w:val="20"/>
                <w:lang w:val="sq-AL"/>
              </w:rPr>
            </w:pPr>
            <w:r>
              <w:rPr>
                <w:rFonts w:ascii="Times New Roman" w:hAnsi="Times New Roman"/>
                <w:sz w:val="20"/>
                <w:lang w:val="sq-AL"/>
              </w:rPr>
              <w:t>Investimet publike në zonat  BID</w:t>
            </w:r>
          </w:p>
        </w:tc>
        <w:tc>
          <w:tcPr>
            <w:tcW w:w="850" w:type="dxa"/>
          </w:tcPr>
          <w:p w14:paraId="38B84440" w14:textId="77777777" w:rsidR="00845D04" w:rsidRPr="009167E9" w:rsidRDefault="00845D04" w:rsidP="00532F32">
            <w:pPr>
              <w:autoSpaceDE w:val="0"/>
              <w:autoSpaceDN w:val="0"/>
              <w:adjustRightInd w:val="0"/>
              <w:rPr>
                <w:rFonts w:ascii="Times New Roman" w:eastAsiaTheme="minorHAnsi" w:hAnsi="Times New Roman"/>
                <w:color w:val="000000"/>
                <w:sz w:val="20"/>
                <w:lang w:val="sq-AL"/>
              </w:rPr>
            </w:pPr>
            <w:r>
              <w:rPr>
                <w:rFonts w:ascii="Times New Roman" w:eastAsiaTheme="minorHAnsi" w:hAnsi="Times New Roman"/>
                <w:color w:val="000000"/>
                <w:sz w:val="20"/>
                <w:lang w:val="sq-AL"/>
              </w:rPr>
              <w:t>2</w:t>
            </w:r>
          </w:p>
        </w:tc>
        <w:tc>
          <w:tcPr>
            <w:tcW w:w="992" w:type="dxa"/>
          </w:tcPr>
          <w:p w14:paraId="101F27CA" w14:textId="77777777" w:rsidR="00845D04" w:rsidRDefault="00845D04" w:rsidP="00532F32">
            <w:pPr>
              <w:autoSpaceDE w:val="0"/>
              <w:autoSpaceDN w:val="0"/>
              <w:adjustRightInd w:val="0"/>
              <w:rPr>
                <w:rFonts w:ascii="Times New Roman" w:eastAsiaTheme="minorHAnsi" w:hAnsi="Times New Roman"/>
                <w:color w:val="000000"/>
                <w:sz w:val="20"/>
                <w:lang w:val="sq-AL"/>
              </w:rPr>
            </w:pPr>
            <w:r>
              <w:rPr>
                <w:rFonts w:ascii="Times New Roman" w:eastAsiaTheme="minorHAnsi" w:hAnsi="Times New Roman"/>
                <w:color w:val="000000"/>
                <w:sz w:val="20"/>
                <w:lang w:val="sq-AL"/>
              </w:rPr>
              <w:t xml:space="preserve">5 </w:t>
            </w:r>
            <w:r w:rsidRPr="00AE7055">
              <w:rPr>
                <w:rFonts w:ascii="Times New Roman" w:eastAsiaTheme="minorHAnsi" w:hAnsi="Times New Roman"/>
                <w:i/>
                <w:iCs/>
                <w:color w:val="000000"/>
                <w:sz w:val="20"/>
                <w:lang w:val="sq-AL"/>
              </w:rPr>
              <w:t>(10)</w:t>
            </w:r>
          </w:p>
        </w:tc>
        <w:tc>
          <w:tcPr>
            <w:tcW w:w="992" w:type="dxa"/>
          </w:tcPr>
          <w:p w14:paraId="16463060" w14:textId="77777777" w:rsidR="00845D04" w:rsidRPr="009167E9" w:rsidRDefault="00845D04" w:rsidP="00532F32">
            <w:pPr>
              <w:autoSpaceDE w:val="0"/>
              <w:autoSpaceDN w:val="0"/>
              <w:adjustRightInd w:val="0"/>
              <w:rPr>
                <w:rFonts w:ascii="Times New Roman" w:eastAsiaTheme="minorHAnsi" w:hAnsi="Times New Roman"/>
                <w:color w:val="000000"/>
                <w:sz w:val="20"/>
                <w:lang w:val="sq-AL"/>
              </w:rPr>
            </w:pPr>
            <w:r>
              <w:rPr>
                <w:rFonts w:ascii="Times New Roman" w:eastAsiaTheme="minorHAnsi" w:hAnsi="Times New Roman"/>
                <w:color w:val="000000"/>
                <w:sz w:val="20"/>
                <w:lang w:val="sq-AL"/>
              </w:rPr>
              <w:t xml:space="preserve">4 </w:t>
            </w:r>
            <w:r w:rsidRPr="00AE7055">
              <w:rPr>
                <w:rFonts w:ascii="Times New Roman" w:eastAsiaTheme="minorHAnsi" w:hAnsi="Times New Roman"/>
                <w:i/>
                <w:iCs/>
                <w:color w:val="000000"/>
                <w:sz w:val="20"/>
                <w:lang w:val="sq-AL"/>
              </w:rPr>
              <w:t>(8)</w:t>
            </w:r>
          </w:p>
        </w:tc>
      </w:tr>
      <w:tr w:rsidR="00845D04" w:rsidRPr="009167E9" w14:paraId="11A4A287" w14:textId="77777777" w:rsidTr="00532F32">
        <w:trPr>
          <w:trHeight w:val="271"/>
        </w:trPr>
        <w:tc>
          <w:tcPr>
            <w:tcW w:w="6096" w:type="dxa"/>
          </w:tcPr>
          <w:p w14:paraId="1873345A" w14:textId="4D4B1C3B" w:rsidR="00845D04" w:rsidRDefault="00845D04" w:rsidP="00532F32">
            <w:pPr>
              <w:tabs>
                <w:tab w:val="left" w:pos="567"/>
              </w:tabs>
              <w:spacing w:after="120"/>
              <w:jc w:val="both"/>
              <w:rPr>
                <w:rFonts w:ascii="Times New Roman" w:hAnsi="Times New Roman"/>
                <w:sz w:val="20"/>
                <w:lang w:val="sq-AL"/>
              </w:rPr>
            </w:pPr>
            <w:r>
              <w:rPr>
                <w:rFonts w:ascii="Times New Roman" w:hAnsi="Times New Roman"/>
                <w:sz w:val="20"/>
                <w:lang w:val="sq-AL"/>
              </w:rPr>
              <w:t>Rritja e cil</w:t>
            </w:r>
            <w:r w:rsidR="007D40D5">
              <w:rPr>
                <w:rFonts w:ascii="Times New Roman" w:hAnsi="Times New Roman"/>
                <w:sz w:val="20"/>
                <w:lang w:val="sq-AL"/>
              </w:rPr>
              <w:t>ë</w:t>
            </w:r>
            <w:r>
              <w:rPr>
                <w:rFonts w:ascii="Times New Roman" w:hAnsi="Times New Roman"/>
                <w:sz w:val="20"/>
                <w:lang w:val="sq-AL"/>
              </w:rPr>
              <w:t>sis</w:t>
            </w:r>
            <w:r w:rsidR="007D40D5">
              <w:rPr>
                <w:rFonts w:ascii="Times New Roman" w:hAnsi="Times New Roman"/>
                <w:sz w:val="20"/>
                <w:lang w:val="sq-AL"/>
              </w:rPr>
              <w:t>ë</w:t>
            </w:r>
            <w:r>
              <w:rPr>
                <w:rFonts w:ascii="Times New Roman" w:hAnsi="Times New Roman"/>
                <w:sz w:val="20"/>
                <w:lang w:val="sq-AL"/>
              </w:rPr>
              <w:t xml:space="preserve"> s</w:t>
            </w:r>
            <w:r w:rsidR="007D40D5">
              <w:rPr>
                <w:rFonts w:ascii="Times New Roman" w:hAnsi="Times New Roman"/>
                <w:sz w:val="20"/>
                <w:lang w:val="sq-AL"/>
              </w:rPr>
              <w:t>ë</w:t>
            </w:r>
            <w:r>
              <w:rPr>
                <w:rFonts w:ascii="Times New Roman" w:hAnsi="Times New Roman"/>
                <w:sz w:val="20"/>
                <w:lang w:val="sq-AL"/>
              </w:rPr>
              <w:t xml:space="preserve"> sh</w:t>
            </w:r>
            <w:r w:rsidR="007D40D5">
              <w:rPr>
                <w:rFonts w:ascii="Times New Roman" w:hAnsi="Times New Roman"/>
                <w:sz w:val="20"/>
                <w:lang w:val="sq-AL"/>
              </w:rPr>
              <w:t>ë</w:t>
            </w:r>
            <w:r>
              <w:rPr>
                <w:rFonts w:ascii="Times New Roman" w:hAnsi="Times New Roman"/>
                <w:sz w:val="20"/>
                <w:lang w:val="sq-AL"/>
              </w:rPr>
              <w:t>rbimeve publike, sipas perceptimit qytetar</w:t>
            </w:r>
          </w:p>
        </w:tc>
        <w:tc>
          <w:tcPr>
            <w:tcW w:w="850" w:type="dxa"/>
          </w:tcPr>
          <w:p w14:paraId="16AC20C3" w14:textId="77777777" w:rsidR="00845D04" w:rsidRDefault="00845D04" w:rsidP="00532F32">
            <w:pPr>
              <w:autoSpaceDE w:val="0"/>
              <w:autoSpaceDN w:val="0"/>
              <w:adjustRightInd w:val="0"/>
              <w:rPr>
                <w:rFonts w:ascii="Times New Roman" w:eastAsiaTheme="minorHAnsi" w:hAnsi="Times New Roman"/>
                <w:color w:val="000000"/>
                <w:sz w:val="20"/>
                <w:lang w:val="sq-AL"/>
              </w:rPr>
            </w:pPr>
            <w:r>
              <w:rPr>
                <w:rFonts w:ascii="Times New Roman" w:eastAsiaTheme="minorHAnsi" w:hAnsi="Times New Roman"/>
                <w:color w:val="000000"/>
                <w:sz w:val="20"/>
                <w:lang w:val="sq-AL"/>
              </w:rPr>
              <w:t>3</w:t>
            </w:r>
          </w:p>
        </w:tc>
        <w:tc>
          <w:tcPr>
            <w:tcW w:w="992" w:type="dxa"/>
          </w:tcPr>
          <w:p w14:paraId="647197ED" w14:textId="77777777" w:rsidR="00845D04" w:rsidRDefault="00845D04" w:rsidP="00532F32">
            <w:pPr>
              <w:autoSpaceDE w:val="0"/>
              <w:autoSpaceDN w:val="0"/>
              <w:adjustRightInd w:val="0"/>
              <w:rPr>
                <w:rFonts w:ascii="Times New Roman" w:eastAsiaTheme="minorHAnsi" w:hAnsi="Times New Roman"/>
                <w:color w:val="000000"/>
                <w:sz w:val="20"/>
                <w:lang w:val="sq-AL"/>
              </w:rPr>
            </w:pPr>
            <w:r>
              <w:rPr>
                <w:rFonts w:ascii="Times New Roman" w:eastAsiaTheme="minorHAnsi" w:hAnsi="Times New Roman"/>
                <w:color w:val="000000"/>
                <w:sz w:val="20"/>
                <w:lang w:val="sq-AL"/>
              </w:rPr>
              <w:t xml:space="preserve">4 </w:t>
            </w:r>
            <w:r w:rsidRPr="00AE7055">
              <w:rPr>
                <w:rFonts w:ascii="Times New Roman" w:eastAsiaTheme="minorHAnsi" w:hAnsi="Times New Roman"/>
                <w:i/>
                <w:iCs/>
                <w:color w:val="000000"/>
                <w:sz w:val="20"/>
                <w:lang w:val="sq-AL"/>
              </w:rPr>
              <w:t>(12)</w:t>
            </w:r>
          </w:p>
        </w:tc>
        <w:tc>
          <w:tcPr>
            <w:tcW w:w="992" w:type="dxa"/>
          </w:tcPr>
          <w:p w14:paraId="74DE5D0D" w14:textId="77777777" w:rsidR="00845D04" w:rsidRDefault="00845D04" w:rsidP="00532F32">
            <w:pPr>
              <w:autoSpaceDE w:val="0"/>
              <w:autoSpaceDN w:val="0"/>
              <w:adjustRightInd w:val="0"/>
              <w:rPr>
                <w:rFonts w:ascii="Times New Roman" w:eastAsiaTheme="minorHAnsi" w:hAnsi="Times New Roman"/>
                <w:color w:val="000000"/>
                <w:sz w:val="20"/>
                <w:lang w:val="sq-AL"/>
              </w:rPr>
            </w:pPr>
            <w:r>
              <w:rPr>
                <w:rFonts w:ascii="Times New Roman" w:eastAsiaTheme="minorHAnsi" w:hAnsi="Times New Roman"/>
                <w:color w:val="000000"/>
                <w:sz w:val="20"/>
                <w:lang w:val="sq-AL"/>
              </w:rPr>
              <w:t xml:space="preserve">2 </w:t>
            </w:r>
            <w:r w:rsidRPr="00AE7055">
              <w:rPr>
                <w:rFonts w:ascii="Times New Roman" w:eastAsiaTheme="minorHAnsi" w:hAnsi="Times New Roman"/>
                <w:i/>
                <w:iCs/>
                <w:color w:val="000000"/>
                <w:sz w:val="20"/>
                <w:lang w:val="sq-AL"/>
              </w:rPr>
              <w:t>(6)</w:t>
            </w:r>
          </w:p>
        </w:tc>
      </w:tr>
      <w:tr w:rsidR="00845D04" w:rsidRPr="009167E9" w14:paraId="121835EA" w14:textId="77777777" w:rsidTr="00532F32">
        <w:trPr>
          <w:trHeight w:val="271"/>
        </w:trPr>
        <w:tc>
          <w:tcPr>
            <w:tcW w:w="6096" w:type="dxa"/>
          </w:tcPr>
          <w:p w14:paraId="73FBD09C" w14:textId="0386A0F0" w:rsidR="00845D04" w:rsidRPr="009167E9" w:rsidRDefault="00845D04" w:rsidP="00532F32">
            <w:pPr>
              <w:tabs>
                <w:tab w:val="left" w:pos="567"/>
              </w:tabs>
              <w:spacing w:after="120"/>
              <w:jc w:val="both"/>
              <w:rPr>
                <w:rFonts w:ascii="Times New Roman" w:hAnsi="Times New Roman"/>
                <w:sz w:val="20"/>
                <w:lang w:val="sq-AL"/>
              </w:rPr>
            </w:pPr>
            <w:r>
              <w:rPr>
                <w:rFonts w:ascii="Times New Roman" w:hAnsi="Times New Roman"/>
                <w:sz w:val="20"/>
                <w:lang w:val="sq-AL"/>
              </w:rPr>
              <w:t xml:space="preserve">Numrat e BID’eve të </w:t>
            </w:r>
            <w:r w:rsidR="00532F32">
              <w:rPr>
                <w:rFonts w:ascii="Times New Roman" w:hAnsi="Times New Roman"/>
                <w:sz w:val="20"/>
                <w:lang w:val="sq-AL"/>
              </w:rPr>
              <w:t>krijuara</w:t>
            </w:r>
          </w:p>
        </w:tc>
        <w:tc>
          <w:tcPr>
            <w:tcW w:w="850" w:type="dxa"/>
          </w:tcPr>
          <w:p w14:paraId="1E7EDA06" w14:textId="77777777" w:rsidR="00845D04" w:rsidRPr="009167E9" w:rsidRDefault="00845D04" w:rsidP="00532F32">
            <w:pPr>
              <w:autoSpaceDE w:val="0"/>
              <w:autoSpaceDN w:val="0"/>
              <w:adjustRightInd w:val="0"/>
              <w:rPr>
                <w:rFonts w:ascii="Times New Roman" w:eastAsiaTheme="minorHAnsi" w:hAnsi="Times New Roman"/>
                <w:color w:val="000000"/>
                <w:sz w:val="20"/>
                <w:lang w:val="sq-AL"/>
              </w:rPr>
            </w:pPr>
            <w:r>
              <w:rPr>
                <w:rFonts w:ascii="Times New Roman" w:eastAsiaTheme="minorHAnsi" w:hAnsi="Times New Roman"/>
                <w:color w:val="000000"/>
                <w:sz w:val="20"/>
                <w:lang w:val="sq-AL"/>
              </w:rPr>
              <w:t>1</w:t>
            </w:r>
          </w:p>
        </w:tc>
        <w:tc>
          <w:tcPr>
            <w:tcW w:w="992" w:type="dxa"/>
          </w:tcPr>
          <w:p w14:paraId="037EDAA5" w14:textId="77777777" w:rsidR="00845D04" w:rsidRDefault="00845D04" w:rsidP="00532F32">
            <w:pPr>
              <w:autoSpaceDE w:val="0"/>
              <w:autoSpaceDN w:val="0"/>
              <w:adjustRightInd w:val="0"/>
              <w:rPr>
                <w:rFonts w:ascii="Times New Roman" w:eastAsiaTheme="minorHAnsi" w:hAnsi="Times New Roman"/>
                <w:color w:val="000000"/>
                <w:sz w:val="20"/>
                <w:lang w:val="sq-AL"/>
              </w:rPr>
            </w:pPr>
            <w:r>
              <w:rPr>
                <w:rFonts w:ascii="Times New Roman" w:eastAsiaTheme="minorHAnsi" w:hAnsi="Times New Roman"/>
                <w:color w:val="000000"/>
                <w:sz w:val="20"/>
                <w:lang w:val="sq-AL"/>
              </w:rPr>
              <w:t xml:space="preserve">5 </w:t>
            </w:r>
            <w:r w:rsidRPr="00AE7055">
              <w:rPr>
                <w:rFonts w:ascii="Times New Roman" w:eastAsiaTheme="minorHAnsi" w:hAnsi="Times New Roman"/>
                <w:i/>
                <w:iCs/>
                <w:color w:val="000000"/>
                <w:sz w:val="20"/>
                <w:lang w:val="sq-AL"/>
              </w:rPr>
              <w:t>(5)</w:t>
            </w:r>
          </w:p>
        </w:tc>
        <w:tc>
          <w:tcPr>
            <w:tcW w:w="992" w:type="dxa"/>
          </w:tcPr>
          <w:p w14:paraId="3496A3D7" w14:textId="77777777" w:rsidR="00845D04" w:rsidRPr="009167E9" w:rsidRDefault="00845D04" w:rsidP="00532F32">
            <w:pPr>
              <w:autoSpaceDE w:val="0"/>
              <w:autoSpaceDN w:val="0"/>
              <w:adjustRightInd w:val="0"/>
              <w:rPr>
                <w:rFonts w:ascii="Times New Roman" w:eastAsiaTheme="minorHAnsi" w:hAnsi="Times New Roman"/>
                <w:color w:val="000000"/>
                <w:sz w:val="20"/>
                <w:lang w:val="sq-AL"/>
              </w:rPr>
            </w:pPr>
            <w:r>
              <w:rPr>
                <w:rFonts w:ascii="Times New Roman" w:eastAsiaTheme="minorHAnsi" w:hAnsi="Times New Roman"/>
                <w:color w:val="000000"/>
                <w:sz w:val="20"/>
                <w:lang w:val="sq-AL"/>
              </w:rPr>
              <w:t xml:space="preserve">2 </w:t>
            </w:r>
            <w:r w:rsidRPr="00AE7055">
              <w:rPr>
                <w:rFonts w:ascii="Times New Roman" w:eastAsiaTheme="minorHAnsi" w:hAnsi="Times New Roman"/>
                <w:i/>
                <w:iCs/>
                <w:color w:val="000000"/>
                <w:sz w:val="20"/>
                <w:lang w:val="sq-AL"/>
              </w:rPr>
              <w:t>(2)</w:t>
            </w:r>
          </w:p>
        </w:tc>
      </w:tr>
      <w:tr w:rsidR="00845D04" w:rsidRPr="009167E9" w14:paraId="246ED2CF" w14:textId="77777777" w:rsidTr="00532F32">
        <w:trPr>
          <w:trHeight w:val="271"/>
        </w:trPr>
        <w:tc>
          <w:tcPr>
            <w:tcW w:w="6096" w:type="dxa"/>
          </w:tcPr>
          <w:p w14:paraId="45D91E6F" w14:textId="3BBED1E9" w:rsidR="00845D04" w:rsidRPr="009167E9" w:rsidRDefault="00845D04" w:rsidP="00532F32">
            <w:pPr>
              <w:tabs>
                <w:tab w:val="left" w:pos="567"/>
              </w:tabs>
              <w:spacing w:after="120"/>
              <w:jc w:val="both"/>
              <w:rPr>
                <w:rFonts w:ascii="Times New Roman" w:hAnsi="Times New Roman"/>
                <w:sz w:val="20"/>
                <w:lang w:val="sq-AL"/>
              </w:rPr>
            </w:pPr>
            <w:r>
              <w:rPr>
                <w:rFonts w:ascii="Times New Roman" w:hAnsi="Times New Roman"/>
                <w:sz w:val="20"/>
                <w:lang w:val="sq-AL"/>
              </w:rPr>
              <w:t xml:space="preserve">Transparenca e procedurës së </w:t>
            </w:r>
            <w:r w:rsidR="00532F32">
              <w:rPr>
                <w:rFonts w:ascii="Times New Roman" w:hAnsi="Times New Roman"/>
                <w:sz w:val="20"/>
                <w:lang w:val="sq-AL"/>
              </w:rPr>
              <w:t>krijimit</w:t>
            </w:r>
            <w:r>
              <w:rPr>
                <w:rFonts w:ascii="Times New Roman" w:hAnsi="Times New Roman"/>
                <w:sz w:val="20"/>
                <w:lang w:val="sq-AL"/>
              </w:rPr>
              <w:t xml:space="preserve"> të BID</w:t>
            </w:r>
          </w:p>
        </w:tc>
        <w:tc>
          <w:tcPr>
            <w:tcW w:w="850" w:type="dxa"/>
          </w:tcPr>
          <w:p w14:paraId="35716CA7" w14:textId="77777777" w:rsidR="00845D04" w:rsidRPr="009167E9" w:rsidRDefault="00845D04" w:rsidP="00532F32">
            <w:pPr>
              <w:autoSpaceDE w:val="0"/>
              <w:autoSpaceDN w:val="0"/>
              <w:adjustRightInd w:val="0"/>
              <w:rPr>
                <w:rFonts w:ascii="Times New Roman" w:eastAsiaTheme="minorHAnsi" w:hAnsi="Times New Roman"/>
                <w:color w:val="000000"/>
                <w:sz w:val="20"/>
                <w:lang w:val="sq-AL"/>
              </w:rPr>
            </w:pPr>
            <w:r>
              <w:rPr>
                <w:rFonts w:ascii="Times New Roman" w:eastAsiaTheme="minorHAnsi" w:hAnsi="Times New Roman"/>
                <w:color w:val="000000"/>
                <w:sz w:val="20"/>
                <w:lang w:val="sq-AL"/>
              </w:rPr>
              <w:t>3</w:t>
            </w:r>
          </w:p>
        </w:tc>
        <w:tc>
          <w:tcPr>
            <w:tcW w:w="992" w:type="dxa"/>
          </w:tcPr>
          <w:p w14:paraId="5B6224D3" w14:textId="77777777" w:rsidR="00845D04" w:rsidRDefault="00845D04" w:rsidP="00532F32">
            <w:pPr>
              <w:autoSpaceDE w:val="0"/>
              <w:autoSpaceDN w:val="0"/>
              <w:adjustRightInd w:val="0"/>
              <w:rPr>
                <w:rFonts w:ascii="Times New Roman" w:eastAsiaTheme="minorHAnsi" w:hAnsi="Times New Roman"/>
                <w:color w:val="000000"/>
                <w:sz w:val="20"/>
                <w:lang w:val="sq-AL"/>
              </w:rPr>
            </w:pPr>
            <w:r>
              <w:rPr>
                <w:rFonts w:ascii="Times New Roman" w:eastAsiaTheme="minorHAnsi" w:hAnsi="Times New Roman"/>
                <w:color w:val="000000"/>
                <w:sz w:val="20"/>
                <w:lang w:val="sq-AL"/>
              </w:rPr>
              <w:t xml:space="preserve">5 </w:t>
            </w:r>
            <w:r w:rsidRPr="00AE7055">
              <w:rPr>
                <w:rFonts w:ascii="Times New Roman" w:eastAsiaTheme="minorHAnsi" w:hAnsi="Times New Roman"/>
                <w:i/>
                <w:iCs/>
                <w:color w:val="000000"/>
                <w:sz w:val="20"/>
                <w:lang w:val="sq-AL"/>
              </w:rPr>
              <w:t>(15)</w:t>
            </w:r>
          </w:p>
        </w:tc>
        <w:tc>
          <w:tcPr>
            <w:tcW w:w="992" w:type="dxa"/>
          </w:tcPr>
          <w:p w14:paraId="5F2B8A8B" w14:textId="77777777" w:rsidR="00845D04" w:rsidRPr="009167E9" w:rsidRDefault="00845D04" w:rsidP="00532F32">
            <w:pPr>
              <w:autoSpaceDE w:val="0"/>
              <w:autoSpaceDN w:val="0"/>
              <w:adjustRightInd w:val="0"/>
              <w:rPr>
                <w:rFonts w:ascii="Times New Roman" w:eastAsiaTheme="minorHAnsi" w:hAnsi="Times New Roman"/>
                <w:color w:val="000000"/>
                <w:sz w:val="20"/>
                <w:lang w:val="sq-AL"/>
              </w:rPr>
            </w:pPr>
            <w:r>
              <w:rPr>
                <w:rFonts w:ascii="Times New Roman" w:eastAsiaTheme="minorHAnsi" w:hAnsi="Times New Roman"/>
                <w:color w:val="000000"/>
                <w:sz w:val="20"/>
                <w:lang w:val="sq-AL"/>
              </w:rPr>
              <w:t xml:space="preserve">1 </w:t>
            </w:r>
            <w:r w:rsidRPr="00AE7055">
              <w:rPr>
                <w:rFonts w:ascii="Times New Roman" w:eastAsiaTheme="minorHAnsi" w:hAnsi="Times New Roman"/>
                <w:i/>
                <w:iCs/>
                <w:color w:val="000000"/>
                <w:sz w:val="20"/>
                <w:lang w:val="sq-AL"/>
              </w:rPr>
              <w:t>(</w:t>
            </w:r>
            <w:r>
              <w:rPr>
                <w:rFonts w:ascii="Times New Roman" w:eastAsiaTheme="minorHAnsi" w:hAnsi="Times New Roman"/>
                <w:i/>
                <w:iCs/>
                <w:color w:val="000000"/>
                <w:sz w:val="20"/>
                <w:lang w:val="sq-AL"/>
              </w:rPr>
              <w:t>3</w:t>
            </w:r>
            <w:r w:rsidRPr="00AE7055">
              <w:rPr>
                <w:rFonts w:ascii="Times New Roman" w:eastAsiaTheme="minorHAnsi" w:hAnsi="Times New Roman"/>
                <w:i/>
                <w:iCs/>
                <w:color w:val="000000"/>
                <w:sz w:val="20"/>
                <w:lang w:val="sq-AL"/>
              </w:rPr>
              <w:t>)</w:t>
            </w:r>
          </w:p>
        </w:tc>
      </w:tr>
      <w:tr w:rsidR="00845D04" w:rsidRPr="009167E9" w14:paraId="3E949C89" w14:textId="77777777" w:rsidTr="00532F32">
        <w:trPr>
          <w:trHeight w:val="271"/>
        </w:trPr>
        <w:tc>
          <w:tcPr>
            <w:tcW w:w="6096" w:type="dxa"/>
          </w:tcPr>
          <w:p w14:paraId="4A9A20A5" w14:textId="77777777" w:rsidR="00845D04" w:rsidRDefault="00845D04" w:rsidP="00532F32">
            <w:pPr>
              <w:tabs>
                <w:tab w:val="left" w:pos="567"/>
              </w:tabs>
              <w:spacing w:after="120"/>
              <w:jc w:val="both"/>
              <w:rPr>
                <w:rFonts w:ascii="Times New Roman" w:hAnsi="Times New Roman"/>
                <w:sz w:val="20"/>
                <w:lang w:val="sq-AL"/>
              </w:rPr>
            </w:pPr>
            <w:r>
              <w:rPr>
                <w:rFonts w:ascii="Times New Roman" w:hAnsi="Times New Roman"/>
                <w:sz w:val="20"/>
                <w:lang w:val="sq-AL"/>
              </w:rPr>
              <w:t>Numri i bizneseve të ndikuar</w:t>
            </w:r>
          </w:p>
        </w:tc>
        <w:tc>
          <w:tcPr>
            <w:tcW w:w="850" w:type="dxa"/>
          </w:tcPr>
          <w:p w14:paraId="15E344CB" w14:textId="77777777" w:rsidR="00845D04" w:rsidRPr="009167E9" w:rsidRDefault="00845D04" w:rsidP="00532F32">
            <w:pPr>
              <w:autoSpaceDE w:val="0"/>
              <w:autoSpaceDN w:val="0"/>
              <w:adjustRightInd w:val="0"/>
              <w:rPr>
                <w:rFonts w:ascii="Times New Roman" w:eastAsiaTheme="minorHAnsi" w:hAnsi="Times New Roman"/>
                <w:color w:val="000000"/>
                <w:sz w:val="20"/>
                <w:lang w:val="sq-AL"/>
              </w:rPr>
            </w:pPr>
            <w:r>
              <w:rPr>
                <w:rFonts w:ascii="Times New Roman" w:eastAsiaTheme="minorHAnsi" w:hAnsi="Times New Roman"/>
                <w:color w:val="000000"/>
                <w:sz w:val="20"/>
                <w:lang w:val="sq-AL"/>
              </w:rPr>
              <w:t>4</w:t>
            </w:r>
          </w:p>
        </w:tc>
        <w:tc>
          <w:tcPr>
            <w:tcW w:w="992" w:type="dxa"/>
          </w:tcPr>
          <w:p w14:paraId="4AD2D3F9" w14:textId="77777777" w:rsidR="00845D04" w:rsidRDefault="00845D04" w:rsidP="00532F32">
            <w:pPr>
              <w:autoSpaceDE w:val="0"/>
              <w:autoSpaceDN w:val="0"/>
              <w:adjustRightInd w:val="0"/>
              <w:rPr>
                <w:rFonts w:ascii="Times New Roman" w:eastAsiaTheme="minorHAnsi" w:hAnsi="Times New Roman"/>
                <w:color w:val="000000"/>
                <w:sz w:val="20"/>
                <w:lang w:val="sq-AL"/>
              </w:rPr>
            </w:pPr>
            <w:r>
              <w:rPr>
                <w:rFonts w:ascii="Times New Roman" w:eastAsiaTheme="minorHAnsi" w:hAnsi="Times New Roman"/>
                <w:color w:val="000000"/>
                <w:sz w:val="20"/>
                <w:lang w:val="sq-AL"/>
              </w:rPr>
              <w:t xml:space="preserve">5 </w:t>
            </w:r>
            <w:r w:rsidRPr="00AE7055">
              <w:rPr>
                <w:rFonts w:ascii="Times New Roman" w:eastAsiaTheme="minorHAnsi" w:hAnsi="Times New Roman"/>
                <w:i/>
                <w:iCs/>
                <w:color w:val="000000"/>
                <w:sz w:val="20"/>
                <w:lang w:val="sq-AL"/>
              </w:rPr>
              <w:t>(20)</w:t>
            </w:r>
          </w:p>
        </w:tc>
        <w:tc>
          <w:tcPr>
            <w:tcW w:w="992" w:type="dxa"/>
          </w:tcPr>
          <w:p w14:paraId="151AC217" w14:textId="77777777" w:rsidR="00845D04" w:rsidRPr="009167E9" w:rsidRDefault="00845D04" w:rsidP="00532F32">
            <w:pPr>
              <w:autoSpaceDE w:val="0"/>
              <w:autoSpaceDN w:val="0"/>
              <w:adjustRightInd w:val="0"/>
              <w:rPr>
                <w:rFonts w:ascii="Times New Roman" w:eastAsiaTheme="minorHAnsi" w:hAnsi="Times New Roman"/>
                <w:color w:val="000000"/>
                <w:sz w:val="20"/>
                <w:lang w:val="sq-AL"/>
              </w:rPr>
            </w:pPr>
            <w:r>
              <w:rPr>
                <w:rFonts w:ascii="Times New Roman" w:eastAsiaTheme="minorHAnsi" w:hAnsi="Times New Roman"/>
                <w:color w:val="000000"/>
                <w:sz w:val="20"/>
                <w:lang w:val="sq-AL"/>
              </w:rPr>
              <w:t xml:space="preserve">2 </w:t>
            </w:r>
            <w:r w:rsidRPr="00AE7055">
              <w:rPr>
                <w:rFonts w:ascii="Times New Roman" w:eastAsiaTheme="minorHAnsi" w:hAnsi="Times New Roman"/>
                <w:i/>
                <w:iCs/>
                <w:color w:val="000000"/>
                <w:sz w:val="20"/>
                <w:lang w:val="sq-AL"/>
              </w:rPr>
              <w:t>(8)</w:t>
            </w:r>
          </w:p>
        </w:tc>
      </w:tr>
      <w:tr w:rsidR="00845D04" w:rsidRPr="009167E9" w14:paraId="3886D950" w14:textId="77777777" w:rsidTr="00532F32">
        <w:trPr>
          <w:trHeight w:val="271"/>
        </w:trPr>
        <w:tc>
          <w:tcPr>
            <w:tcW w:w="6096" w:type="dxa"/>
          </w:tcPr>
          <w:p w14:paraId="664605BD" w14:textId="243B8423" w:rsidR="00845D04" w:rsidRDefault="007D40D5" w:rsidP="00532F32">
            <w:pPr>
              <w:tabs>
                <w:tab w:val="left" w:pos="567"/>
              </w:tabs>
              <w:spacing w:after="120"/>
              <w:jc w:val="both"/>
              <w:rPr>
                <w:rFonts w:ascii="Times New Roman" w:hAnsi="Times New Roman"/>
                <w:sz w:val="20"/>
                <w:lang w:val="sq-AL"/>
              </w:rPr>
            </w:pPr>
            <w:r>
              <w:rPr>
                <w:rFonts w:ascii="Times New Roman" w:hAnsi="Times New Roman"/>
                <w:sz w:val="20"/>
                <w:lang w:val="sq-AL"/>
              </w:rPr>
              <w:t>R</w:t>
            </w:r>
            <w:r w:rsidR="00845D04">
              <w:rPr>
                <w:rFonts w:ascii="Times New Roman" w:hAnsi="Times New Roman"/>
                <w:sz w:val="20"/>
                <w:lang w:val="sq-AL"/>
              </w:rPr>
              <w:t>ritj</w:t>
            </w:r>
            <w:r>
              <w:rPr>
                <w:rFonts w:ascii="Times New Roman" w:hAnsi="Times New Roman"/>
                <w:sz w:val="20"/>
                <w:lang w:val="sq-AL"/>
              </w:rPr>
              <w:t>a</w:t>
            </w:r>
            <w:r w:rsidR="00845D04">
              <w:rPr>
                <w:rFonts w:ascii="Times New Roman" w:hAnsi="Times New Roman"/>
                <w:sz w:val="20"/>
                <w:lang w:val="sq-AL"/>
              </w:rPr>
              <w:t xml:space="preserve"> ekonomike lokale</w:t>
            </w:r>
          </w:p>
        </w:tc>
        <w:tc>
          <w:tcPr>
            <w:tcW w:w="850" w:type="dxa"/>
          </w:tcPr>
          <w:p w14:paraId="275718ED" w14:textId="77777777" w:rsidR="00845D04" w:rsidRPr="009167E9" w:rsidRDefault="00845D04" w:rsidP="00532F32">
            <w:pPr>
              <w:autoSpaceDE w:val="0"/>
              <w:autoSpaceDN w:val="0"/>
              <w:adjustRightInd w:val="0"/>
              <w:rPr>
                <w:rFonts w:ascii="Times New Roman" w:eastAsiaTheme="minorHAnsi" w:hAnsi="Times New Roman"/>
                <w:color w:val="000000"/>
                <w:sz w:val="20"/>
                <w:lang w:val="sq-AL"/>
              </w:rPr>
            </w:pPr>
            <w:r>
              <w:rPr>
                <w:rFonts w:ascii="Times New Roman" w:eastAsiaTheme="minorHAnsi" w:hAnsi="Times New Roman"/>
                <w:color w:val="000000"/>
                <w:sz w:val="20"/>
                <w:lang w:val="sq-AL"/>
              </w:rPr>
              <w:t>4</w:t>
            </w:r>
          </w:p>
        </w:tc>
        <w:tc>
          <w:tcPr>
            <w:tcW w:w="992" w:type="dxa"/>
          </w:tcPr>
          <w:p w14:paraId="5363F9D6" w14:textId="77777777" w:rsidR="00845D04" w:rsidRDefault="00845D04" w:rsidP="00532F32">
            <w:pPr>
              <w:autoSpaceDE w:val="0"/>
              <w:autoSpaceDN w:val="0"/>
              <w:adjustRightInd w:val="0"/>
              <w:rPr>
                <w:rFonts w:ascii="Times New Roman" w:eastAsiaTheme="minorHAnsi" w:hAnsi="Times New Roman"/>
                <w:color w:val="000000"/>
                <w:sz w:val="20"/>
                <w:lang w:val="sq-AL"/>
              </w:rPr>
            </w:pPr>
            <w:r>
              <w:rPr>
                <w:rFonts w:ascii="Times New Roman" w:eastAsiaTheme="minorHAnsi" w:hAnsi="Times New Roman"/>
                <w:color w:val="000000"/>
                <w:sz w:val="20"/>
                <w:lang w:val="sq-AL"/>
              </w:rPr>
              <w:t xml:space="preserve">5 </w:t>
            </w:r>
            <w:r w:rsidRPr="00AE7055">
              <w:rPr>
                <w:rFonts w:ascii="Times New Roman" w:eastAsiaTheme="minorHAnsi" w:hAnsi="Times New Roman"/>
                <w:i/>
                <w:iCs/>
                <w:color w:val="000000"/>
                <w:sz w:val="20"/>
                <w:lang w:val="sq-AL"/>
              </w:rPr>
              <w:t>(20)</w:t>
            </w:r>
          </w:p>
        </w:tc>
        <w:tc>
          <w:tcPr>
            <w:tcW w:w="992" w:type="dxa"/>
          </w:tcPr>
          <w:p w14:paraId="3D747A5B" w14:textId="77777777" w:rsidR="00845D04" w:rsidRPr="009167E9" w:rsidRDefault="00845D04" w:rsidP="00532F32">
            <w:pPr>
              <w:autoSpaceDE w:val="0"/>
              <w:autoSpaceDN w:val="0"/>
              <w:adjustRightInd w:val="0"/>
              <w:rPr>
                <w:rFonts w:ascii="Times New Roman" w:eastAsiaTheme="minorHAnsi" w:hAnsi="Times New Roman"/>
                <w:color w:val="000000"/>
                <w:sz w:val="20"/>
                <w:lang w:val="sq-AL"/>
              </w:rPr>
            </w:pPr>
            <w:r>
              <w:rPr>
                <w:rFonts w:ascii="Times New Roman" w:eastAsiaTheme="minorHAnsi" w:hAnsi="Times New Roman"/>
                <w:color w:val="000000"/>
                <w:sz w:val="20"/>
                <w:lang w:val="sq-AL"/>
              </w:rPr>
              <w:t xml:space="preserve">2 </w:t>
            </w:r>
            <w:r w:rsidRPr="00AE7055">
              <w:rPr>
                <w:rFonts w:ascii="Times New Roman" w:eastAsiaTheme="minorHAnsi" w:hAnsi="Times New Roman"/>
                <w:i/>
                <w:iCs/>
                <w:color w:val="000000"/>
                <w:sz w:val="20"/>
                <w:lang w:val="sq-AL"/>
              </w:rPr>
              <w:t>(8)</w:t>
            </w:r>
          </w:p>
        </w:tc>
      </w:tr>
      <w:tr w:rsidR="00845D04" w:rsidRPr="009167E9" w14:paraId="07F79BCE" w14:textId="77777777" w:rsidTr="00532F32">
        <w:trPr>
          <w:trHeight w:val="271"/>
        </w:trPr>
        <w:tc>
          <w:tcPr>
            <w:tcW w:w="6096" w:type="dxa"/>
          </w:tcPr>
          <w:p w14:paraId="284BAD41" w14:textId="77777777" w:rsidR="00845D04" w:rsidRPr="009167E9" w:rsidRDefault="00845D04" w:rsidP="00532F32">
            <w:pPr>
              <w:tabs>
                <w:tab w:val="left" w:pos="567"/>
              </w:tabs>
              <w:spacing w:after="120"/>
              <w:jc w:val="both"/>
              <w:rPr>
                <w:rFonts w:ascii="Times New Roman" w:hAnsi="Times New Roman"/>
                <w:sz w:val="20"/>
                <w:lang w:val="sq-AL"/>
              </w:rPr>
            </w:pPr>
            <w:r w:rsidRPr="009167E9">
              <w:rPr>
                <w:rFonts w:ascii="Times New Roman" w:eastAsiaTheme="minorHAnsi" w:hAnsi="Times New Roman"/>
                <w:b/>
                <w:bCs/>
                <w:i/>
                <w:iCs/>
                <w:color w:val="000000"/>
                <w:sz w:val="20"/>
                <w:lang w:val="sq-AL"/>
              </w:rPr>
              <w:t>Pikët</w:t>
            </w:r>
          </w:p>
        </w:tc>
        <w:tc>
          <w:tcPr>
            <w:tcW w:w="850" w:type="dxa"/>
          </w:tcPr>
          <w:p w14:paraId="7A424C42" w14:textId="77777777" w:rsidR="00845D04" w:rsidRPr="009167E9" w:rsidRDefault="00845D04" w:rsidP="00532F32">
            <w:pPr>
              <w:autoSpaceDE w:val="0"/>
              <w:autoSpaceDN w:val="0"/>
              <w:adjustRightInd w:val="0"/>
              <w:rPr>
                <w:rFonts w:ascii="Times New Roman" w:eastAsiaTheme="minorHAnsi" w:hAnsi="Times New Roman"/>
                <w:color w:val="000000"/>
                <w:sz w:val="20"/>
                <w:lang w:val="sq-AL"/>
              </w:rPr>
            </w:pPr>
          </w:p>
        </w:tc>
        <w:tc>
          <w:tcPr>
            <w:tcW w:w="992" w:type="dxa"/>
          </w:tcPr>
          <w:p w14:paraId="5C748247" w14:textId="77777777" w:rsidR="00845D04" w:rsidRPr="009167E9" w:rsidRDefault="00845D04" w:rsidP="00532F32">
            <w:pPr>
              <w:tabs>
                <w:tab w:val="left" w:pos="567"/>
              </w:tabs>
              <w:spacing w:after="120"/>
              <w:jc w:val="both"/>
              <w:rPr>
                <w:rFonts w:ascii="Times New Roman" w:eastAsiaTheme="minorHAnsi" w:hAnsi="Times New Roman"/>
                <w:b/>
                <w:bCs/>
                <w:i/>
                <w:iCs/>
                <w:color w:val="000000"/>
                <w:sz w:val="20"/>
                <w:lang w:val="sq-AL"/>
              </w:rPr>
            </w:pPr>
            <w:r>
              <w:rPr>
                <w:rFonts w:ascii="Times New Roman" w:eastAsiaTheme="minorHAnsi" w:hAnsi="Times New Roman"/>
                <w:b/>
                <w:bCs/>
                <w:i/>
                <w:iCs/>
                <w:color w:val="000000"/>
                <w:sz w:val="20"/>
                <w:lang w:val="sq-AL"/>
              </w:rPr>
              <w:t>147</w:t>
            </w:r>
          </w:p>
        </w:tc>
        <w:tc>
          <w:tcPr>
            <w:tcW w:w="992" w:type="dxa"/>
          </w:tcPr>
          <w:p w14:paraId="7CB6B2D5" w14:textId="77777777" w:rsidR="00845D04" w:rsidRPr="009167E9" w:rsidRDefault="00845D04" w:rsidP="00532F32">
            <w:pPr>
              <w:tabs>
                <w:tab w:val="left" w:pos="567"/>
              </w:tabs>
              <w:spacing w:after="120"/>
              <w:jc w:val="both"/>
              <w:rPr>
                <w:rFonts w:ascii="Times New Roman" w:eastAsiaTheme="minorHAnsi" w:hAnsi="Times New Roman"/>
                <w:b/>
                <w:bCs/>
                <w:i/>
                <w:iCs/>
                <w:color w:val="000000"/>
                <w:sz w:val="20"/>
                <w:lang w:val="sq-AL"/>
              </w:rPr>
            </w:pPr>
            <w:r>
              <w:rPr>
                <w:rFonts w:ascii="Times New Roman" w:eastAsiaTheme="minorHAnsi" w:hAnsi="Times New Roman"/>
                <w:b/>
                <w:bCs/>
                <w:i/>
                <w:iCs/>
                <w:color w:val="000000"/>
                <w:sz w:val="20"/>
                <w:lang w:val="sq-AL"/>
              </w:rPr>
              <w:t>74</w:t>
            </w:r>
          </w:p>
        </w:tc>
      </w:tr>
    </w:tbl>
    <w:p w14:paraId="61B686AA" w14:textId="0B6BC4DB" w:rsidR="00845D04" w:rsidRDefault="00845D04" w:rsidP="00270C2C">
      <w:pPr>
        <w:spacing w:line="276" w:lineRule="auto"/>
        <w:jc w:val="both"/>
        <w:rPr>
          <w:rFonts w:ascii="Times New Roman" w:hAnsi="Times New Roman"/>
          <w:lang w:val="sq-AL"/>
        </w:rPr>
      </w:pPr>
    </w:p>
    <w:p w14:paraId="4CCEF676" w14:textId="77777777" w:rsidR="007D40D5" w:rsidRPr="007D40D5" w:rsidRDefault="007D40D5" w:rsidP="007D40D5">
      <w:pPr>
        <w:pStyle w:val="BodyText"/>
        <w:spacing w:after="0" w:line="276" w:lineRule="auto"/>
        <w:jc w:val="both"/>
        <w:rPr>
          <w:rFonts w:ascii="Times New Roman" w:hAnsi="Times New Roman"/>
          <w:sz w:val="24"/>
          <w:szCs w:val="24"/>
          <w:lang w:val="sq-AL" w:bidi="en-US"/>
        </w:rPr>
      </w:pPr>
      <w:r w:rsidRPr="007D40D5">
        <w:rPr>
          <w:rFonts w:ascii="Times New Roman" w:hAnsi="Times New Roman"/>
          <w:sz w:val="24"/>
          <w:szCs w:val="24"/>
          <w:lang w:val="sq-AL" w:bidi="en-US"/>
        </w:rPr>
        <w:t>Në bazë të analizës së matricës së performancës së dy opsioneve rezulton se opsioni 1 (miratimi i një ligji të ri) ka më shumë pikë, prandaj ai është opsioni i preferuar.</w:t>
      </w:r>
    </w:p>
    <w:p w14:paraId="406BAB53" w14:textId="23DF6914" w:rsidR="007D40D5" w:rsidRPr="00B77032" w:rsidRDefault="007D40D5" w:rsidP="00270C2C">
      <w:pPr>
        <w:spacing w:line="276" w:lineRule="auto"/>
        <w:jc w:val="both"/>
        <w:rPr>
          <w:rFonts w:ascii="Times New Roman" w:hAnsi="Times New Roman"/>
          <w:lang w:val="sq-AL"/>
        </w:rPr>
      </w:pPr>
      <w:r>
        <w:rPr>
          <w:rFonts w:ascii="Times New Roman" w:hAnsi="Times New Roman"/>
          <w:szCs w:val="22"/>
          <w:lang w:val="sq-AL"/>
        </w:rPr>
        <w:t xml:space="preserve"> </w:t>
      </w:r>
    </w:p>
    <w:bookmarkEnd w:id="7"/>
    <w:p w14:paraId="2681F931" w14:textId="77777777" w:rsidR="002C7EE3" w:rsidRPr="00B77032" w:rsidRDefault="00257570" w:rsidP="0013699E">
      <w:pPr>
        <w:pStyle w:val="Heading1"/>
        <w:rPr>
          <w:rFonts w:ascii="Times New Roman" w:hAnsi="Times New Roman" w:cs="Times New Roman"/>
          <w:sz w:val="22"/>
          <w:szCs w:val="22"/>
          <w:lang w:val="sq-AL"/>
        </w:rPr>
      </w:pPr>
      <w:r w:rsidRPr="00B77032">
        <w:rPr>
          <w:rFonts w:ascii="Times New Roman" w:hAnsi="Times New Roman" w:cs="Times New Roman"/>
          <w:sz w:val="22"/>
          <w:szCs w:val="22"/>
          <w:lang w:val="sq-AL"/>
        </w:rPr>
        <w:t>Arsyetimi i opsionit të preferuar</w:t>
      </w:r>
    </w:p>
    <w:p w14:paraId="63418E83" w14:textId="77777777" w:rsidR="00D55BD1" w:rsidRPr="00B77032" w:rsidRDefault="00D55BD1" w:rsidP="00D55BD1">
      <w:pPr>
        <w:rPr>
          <w:lang w:val="sq-AL"/>
        </w:rPr>
      </w:pPr>
    </w:p>
    <w:p w14:paraId="65051CE4" w14:textId="77777777" w:rsidR="00257570" w:rsidRPr="00B77032" w:rsidRDefault="00573E8A" w:rsidP="00257570">
      <w:pPr>
        <w:pStyle w:val="ListParagraph"/>
        <w:numPr>
          <w:ilvl w:val="0"/>
          <w:numId w:val="11"/>
        </w:numPr>
        <w:spacing w:after="0"/>
        <w:rPr>
          <w:rFonts w:ascii="Times New Roman" w:hAnsi="Times New Roman"/>
          <w:i/>
          <w:sz w:val="20"/>
          <w:lang w:val="sq-AL"/>
        </w:rPr>
      </w:pPr>
      <w:r w:rsidRPr="00B77032">
        <w:rPr>
          <w:rFonts w:ascii="Times New Roman" w:hAnsi="Times New Roman"/>
          <w:i/>
          <w:sz w:val="20"/>
          <w:lang w:val="sq-AL"/>
        </w:rPr>
        <w:t>Z</w:t>
      </w:r>
      <w:r w:rsidR="00257570" w:rsidRPr="00B77032">
        <w:rPr>
          <w:rFonts w:ascii="Times New Roman" w:hAnsi="Times New Roman"/>
          <w:i/>
          <w:sz w:val="20"/>
          <w:lang w:val="sq-AL"/>
        </w:rPr>
        <w:t>gjidhni opsionin e preferuar</w:t>
      </w:r>
      <w:r w:rsidR="00D55BD1" w:rsidRPr="00B77032">
        <w:rPr>
          <w:rFonts w:ascii="Times New Roman" w:hAnsi="Times New Roman"/>
          <w:i/>
          <w:sz w:val="20"/>
          <w:lang w:val="sq-AL"/>
        </w:rPr>
        <w:t>,</w:t>
      </w:r>
      <w:r w:rsidR="00257570" w:rsidRPr="00B77032">
        <w:rPr>
          <w:rFonts w:ascii="Times New Roman" w:hAnsi="Times New Roman"/>
          <w:i/>
          <w:sz w:val="20"/>
          <w:lang w:val="sq-AL"/>
        </w:rPr>
        <w:t xml:space="preserve"> bazuar në analizë</w:t>
      </w:r>
      <w:r w:rsidRPr="00B77032">
        <w:rPr>
          <w:rFonts w:ascii="Times New Roman" w:hAnsi="Times New Roman"/>
          <w:i/>
          <w:sz w:val="20"/>
          <w:lang w:val="sq-AL"/>
        </w:rPr>
        <w:t>.</w:t>
      </w:r>
      <w:r w:rsidR="00257570" w:rsidRPr="00B77032">
        <w:rPr>
          <w:rFonts w:ascii="Times New Roman" w:hAnsi="Times New Roman"/>
          <w:i/>
          <w:sz w:val="20"/>
          <w:lang w:val="sq-AL"/>
        </w:rPr>
        <w:t xml:space="preserve"> </w:t>
      </w:r>
    </w:p>
    <w:p w14:paraId="103246D9" w14:textId="77777777" w:rsidR="00BC0A43" w:rsidRPr="00B77032" w:rsidRDefault="00257570" w:rsidP="00257570">
      <w:pPr>
        <w:pStyle w:val="ListParagraph"/>
        <w:numPr>
          <w:ilvl w:val="0"/>
          <w:numId w:val="11"/>
        </w:numPr>
        <w:spacing w:after="0"/>
        <w:rPr>
          <w:rFonts w:ascii="Times New Roman" w:hAnsi="Times New Roman"/>
          <w:i/>
          <w:sz w:val="18"/>
          <w:szCs w:val="18"/>
          <w:lang w:val="sq-AL"/>
        </w:rPr>
      </w:pPr>
      <w:r w:rsidRPr="00B77032">
        <w:rPr>
          <w:rFonts w:ascii="Times New Roman" w:hAnsi="Times New Roman"/>
          <w:i/>
          <w:sz w:val="20"/>
          <w:lang w:val="sq-AL"/>
        </w:rPr>
        <w:t>Shpjegoni arsyetimin tuaj</w:t>
      </w:r>
      <w:r w:rsidR="00573E8A" w:rsidRPr="00B77032">
        <w:rPr>
          <w:rFonts w:ascii="Times New Roman" w:hAnsi="Times New Roman"/>
          <w:i/>
          <w:sz w:val="18"/>
          <w:szCs w:val="18"/>
          <w:lang w:val="sq-AL"/>
        </w:rPr>
        <w:t xml:space="preserve">. </w:t>
      </w:r>
      <w:r w:rsidR="00BC0A43" w:rsidRPr="00B77032">
        <w:rPr>
          <w:rFonts w:ascii="Times New Roman" w:hAnsi="Times New Roman"/>
          <w:i/>
          <w:sz w:val="18"/>
          <w:szCs w:val="18"/>
          <w:lang w:val="sq-AL"/>
        </w:rPr>
        <w:t xml:space="preserve"> </w:t>
      </w:r>
    </w:p>
    <w:p w14:paraId="73D4BB82" w14:textId="77777777" w:rsidR="00BC0A43" w:rsidRPr="00B77032" w:rsidRDefault="00BC0A43" w:rsidP="00B83A5E">
      <w:pPr>
        <w:rPr>
          <w:rFonts w:ascii="Times New Roman" w:hAnsi="Times New Roman"/>
          <w:szCs w:val="22"/>
          <w:lang w:val="sq-AL"/>
        </w:rPr>
      </w:pPr>
    </w:p>
    <w:p w14:paraId="432A71C6" w14:textId="767BE160" w:rsidR="002D795F" w:rsidRPr="00B77032" w:rsidRDefault="00B30D16" w:rsidP="002D795F">
      <w:pPr>
        <w:spacing w:line="276" w:lineRule="auto"/>
        <w:jc w:val="both"/>
        <w:rPr>
          <w:rFonts w:ascii="Times New Roman" w:hAnsi="Times New Roman"/>
          <w:sz w:val="24"/>
          <w:szCs w:val="24"/>
          <w:lang w:val="sq-AL"/>
        </w:rPr>
      </w:pPr>
      <w:bookmarkStart w:id="8" w:name="_Toc506919739"/>
      <w:r w:rsidRPr="00B77032">
        <w:rPr>
          <w:rFonts w:ascii="Times New Roman" w:hAnsi="Times New Roman"/>
          <w:sz w:val="24"/>
          <w:szCs w:val="24"/>
          <w:lang w:val="sq-AL"/>
        </w:rPr>
        <w:t xml:space="preserve">Opsioni nr. 1, miratimi i një ligji të ri </w:t>
      </w:r>
      <w:r w:rsidR="005566EC" w:rsidRPr="00B77032">
        <w:rPr>
          <w:rFonts w:ascii="Times New Roman" w:hAnsi="Times New Roman"/>
          <w:sz w:val="24"/>
          <w:szCs w:val="24"/>
          <w:lang w:val="sq-AL"/>
        </w:rPr>
        <w:t>ë</w:t>
      </w:r>
      <w:r w:rsidRPr="00B77032">
        <w:rPr>
          <w:rFonts w:ascii="Times New Roman" w:hAnsi="Times New Roman"/>
          <w:sz w:val="24"/>
          <w:szCs w:val="24"/>
          <w:lang w:val="sq-AL"/>
        </w:rPr>
        <w:t>sht</w:t>
      </w:r>
      <w:r w:rsidR="005566EC" w:rsidRPr="00B77032">
        <w:rPr>
          <w:rFonts w:ascii="Times New Roman" w:hAnsi="Times New Roman"/>
          <w:sz w:val="24"/>
          <w:szCs w:val="24"/>
          <w:lang w:val="sq-AL"/>
        </w:rPr>
        <w:t>ë</w:t>
      </w:r>
      <w:r w:rsidRPr="00B77032">
        <w:rPr>
          <w:rFonts w:ascii="Times New Roman" w:hAnsi="Times New Roman"/>
          <w:sz w:val="24"/>
          <w:szCs w:val="24"/>
          <w:lang w:val="sq-AL"/>
        </w:rPr>
        <w:t xml:space="preserve"> opsioni i preferuar. </w:t>
      </w:r>
      <w:r w:rsidR="002D795F" w:rsidRPr="00B77032">
        <w:rPr>
          <w:rFonts w:ascii="Times New Roman" w:hAnsi="Times New Roman"/>
          <w:sz w:val="24"/>
          <w:szCs w:val="24"/>
          <w:lang w:val="sq-AL"/>
        </w:rPr>
        <w:t xml:space="preserve">Miratimi i projektligjit për Përmirësimin e Zonave të Biznesit është opsioni i preferuar pasi ai ofron një model të suksesshëm për nxitjen e sipërmarrjes, rivitalizimin e qendrave urbane dhe rurale, dhe zhvillimin ekonomik të zonave me </w:t>
      </w:r>
      <w:r w:rsidR="00F75745" w:rsidRPr="00B77032">
        <w:rPr>
          <w:rFonts w:ascii="Times New Roman" w:hAnsi="Times New Roman"/>
          <w:sz w:val="24"/>
          <w:szCs w:val="24"/>
          <w:lang w:val="sq-AL"/>
        </w:rPr>
        <w:t>përqendrim</w:t>
      </w:r>
      <w:r w:rsidR="002D795F" w:rsidRPr="00B77032">
        <w:rPr>
          <w:rFonts w:ascii="Times New Roman" w:hAnsi="Times New Roman"/>
          <w:sz w:val="24"/>
          <w:szCs w:val="24"/>
          <w:lang w:val="sq-AL"/>
        </w:rPr>
        <w:t xml:space="preserve"> të lartë të bizneseve të mesme dhe të vogla. Pa miratimin e këtij projektligji, nuk është e mundur të krijohen BID-e të reja në zona të tjera të Shqipërisë, pasi konceptet dhe mekanizmat ligjorë të nevojshëm për krijimin dhe funksionimin e një BID-i nuk parashikohen në kuadrin ligjor ekzistues.</w:t>
      </w:r>
    </w:p>
    <w:p w14:paraId="4628D70E" w14:textId="77777777" w:rsidR="00722942" w:rsidRDefault="00722942" w:rsidP="00722942">
      <w:pPr>
        <w:spacing w:line="276" w:lineRule="auto"/>
        <w:jc w:val="both"/>
        <w:rPr>
          <w:rFonts w:ascii="Times New Roman" w:hAnsi="Times New Roman"/>
          <w:sz w:val="24"/>
          <w:szCs w:val="24"/>
          <w:lang w:val="sq-AL"/>
        </w:rPr>
      </w:pPr>
    </w:p>
    <w:p w14:paraId="27BEBC66" w14:textId="77777777" w:rsidR="002D795F" w:rsidRPr="00B77032" w:rsidRDefault="002D795F" w:rsidP="002D795F">
      <w:pPr>
        <w:spacing w:line="276" w:lineRule="auto"/>
        <w:jc w:val="both"/>
        <w:rPr>
          <w:rFonts w:ascii="Times New Roman" w:hAnsi="Times New Roman"/>
          <w:sz w:val="24"/>
          <w:szCs w:val="24"/>
          <w:lang w:val="sq-AL"/>
        </w:rPr>
      </w:pPr>
      <w:r w:rsidRPr="00B77032">
        <w:rPr>
          <w:rFonts w:ascii="Times New Roman" w:hAnsi="Times New Roman"/>
          <w:sz w:val="24"/>
          <w:szCs w:val="24"/>
          <w:lang w:val="sq-AL"/>
        </w:rPr>
        <w:t>Projektligji i propozuar sjell avantazhet e mëposhtme:</w:t>
      </w:r>
    </w:p>
    <w:p w14:paraId="5B4E5D82" w14:textId="77777777" w:rsidR="002D795F" w:rsidRPr="00B77032" w:rsidRDefault="002D795F" w:rsidP="002D795F">
      <w:pPr>
        <w:numPr>
          <w:ilvl w:val="0"/>
          <w:numId w:val="30"/>
        </w:numPr>
        <w:spacing w:line="276" w:lineRule="auto"/>
        <w:jc w:val="both"/>
        <w:rPr>
          <w:rFonts w:ascii="Times New Roman" w:hAnsi="Times New Roman"/>
          <w:sz w:val="24"/>
          <w:szCs w:val="24"/>
          <w:lang w:val="sq-AL"/>
        </w:rPr>
      </w:pPr>
      <w:r w:rsidRPr="00B77032">
        <w:rPr>
          <w:rFonts w:ascii="Times New Roman" w:hAnsi="Times New Roman"/>
          <w:sz w:val="24"/>
          <w:szCs w:val="24"/>
          <w:lang w:val="sq-AL"/>
        </w:rPr>
        <w:t>Ofron mundësinë e krijimit të BID-eve të reja;</w:t>
      </w:r>
    </w:p>
    <w:p w14:paraId="686636DD" w14:textId="77777777" w:rsidR="002D795F" w:rsidRPr="00B77032" w:rsidRDefault="002D795F" w:rsidP="002D795F">
      <w:pPr>
        <w:numPr>
          <w:ilvl w:val="0"/>
          <w:numId w:val="30"/>
        </w:numPr>
        <w:spacing w:line="276" w:lineRule="auto"/>
        <w:jc w:val="both"/>
        <w:rPr>
          <w:rFonts w:ascii="Times New Roman" w:hAnsi="Times New Roman"/>
          <w:sz w:val="24"/>
          <w:szCs w:val="24"/>
          <w:lang w:val="sq-AL"/>
        </w:rPr>
      </w:pPr>
      <w:r w:rsidRPr="00B77032">
        <w:rPr>
          <w:rFonts w:ascii="Times New Roman" w:hAnsi="Times New Roman"/>
          <w:sz w:val="24"/>
          <w:szCs w:val="24"/>
          <w:lang w:val="sq-AL"/>
        </w:rPr>
        <w:lastRenderedPageBreak/>
        <w:t>Përcakton qartë dhe në mënyrë transparente mënyrën e propozimit dhe të votimit nga vetë njësitë tregtare për krijimin e BID, si një koncept i ri, i bazuar në Prospektin;</w:t>
      </w:r>
    </w:p>
    <w:p w14:paraId="3453B90B" w14:textId="77777777" w:rsidR="002D795F" w:rsidRPr="00B77032" w:rsidRDefault="002D795F" w:rsidP="002D795F">
      <w:pPr>
        <w:numPr>
          <w:ilvl w:val="0"/>
          <w:numId w:val="30"/>
        </w:numPr>
        <w:spacing w:line="276" w:lineRule="auto"/>
        <w:jc w:val="both"/>
        <w:rPr>
          <w:rFonts w:ascii="Times New Roman" w:hAnsi="Times New Roman"/>
          <w:sz w:val="24"/>
          <w:szCs w:val="24"/>
          <w:lang w:val="sq-AL"/>
        </w:rPr>
      </w:pPr>
      <w:r w:rsidRPr="00B77032">
        <w:rPr>
          <w:rFonts w:ascii="Times New Roman" w:hAnsi="Times New Roman"/>
          <w:sz w:val="24"/>
          <w:szCs w:val="24"/>
          <w:lang w:val="sq-AL"/>
        </w:rPr>
        <w:t>Shërbimet e ofruara nga Organizata BID janë shërbime shtesë të cilat për ndryshe nuk do të mundësoheshin nga organet e vetëqeverisjes vendore;</w:t>
      </w:r>
    </w:p>
    <w:p w14:paraId="0AEE9F09" w14:textId="77777777" w:rsidR="002D795F" w:rsidRPr="00B77032" w:rsidRDefault="002D795F" w:rsidP="002D795F">
      <w:pPr>
        <w:numPr>
          <w:ilvl w:val="0"/>
          <w:numId w:val="30"/>
        </w:numPr>
        <w:spacing w:line="276" w:lineRule="auto"/>
        <w:jc w:val="both"/>
        <w:rPr>
          <w:rFonts w:ascii="Times New Roman" w:hAnsi="Times New Roman"/>
          <w:sz w:val="24"/>
          <w:szCs w:val="24"/>
          <w:lang w:val="sq-AL"/>
        </w:rPr>
      </w:pPr>
      <w:r w:rsidRPr="00B77032">
        <w:rPr>
          <w:rFonts w:ascii="Times New Roman" w:hAnsi="Times New Roman"/>
          <w:sz w:val="24"/>
          <w:szCs w:val="24"/>
          <w:lang w:val="sq-AL"/>
        </w:rPr>
        <w:t>Sipas parimit të barazisë, përcakton se të gjithë njësitë tregtare që ndodhen në zonën BID, pas miratimit për krijimin e tij, do të paguajnë një kuotë, si kontribut në fondin BID, i cili do të përdoret për të gjitha shërbimet shtesë që ka nevojë zona dhe bizneset me synim tërheqjen e vizitorëve;</w:t>
      </w:r>
    </w:p>
    <w:p w14:paraId="7F57CD0B" w14:textId="6146234D" w:rsidR="002D795F" w:rsidRPr="00B77032" w:rsidRDefault="002D795F" w:rsidP="002D795F">
      <w:pPr>
        <w:numPr>
          <w:ilvl w:val="0"/>
          <w:numId w:val="30"/>
        </w:numPr>
        <w:spacing w:line="276" w:lineRule="auto"/>
        <w:jc w:val="both"/>
        <w:rPr>
          <w:rFonts w:ascii="Times New Roman" w:hAnsi="Times New Roman"/>
          <w:sz w:val="24"/>
          <w:szCs w:val="24"/>
          <w:lang w:val="sq-AL"/>
        </w:rPr>
      </w:pPr>
      <w:r w:rsidRPr="00B77032">
        <w:rPr>
          <w:rFonts w:ascii="Times New Roman" w:hAnsi="Times New Roman"/>
          <w:sz w:val="24"/>
          <w:szCs w:val="24"/>
          <w:lang w:val="sq-AL"/>
        </w:rPr>
        <w:t xml:space="preserve">Vendimi për kuotën BID e marrin vetëm paguesit e saj gjatë </w:t>
      </w:r>
      <w:r w:rsidR="00F75745" w:rsidRPr="00B77032">
        <w:rPr>
          <w:rFonts w:ascii="Times New Roman" w:hAnsi="Times New Roman"/>
          <w:sz w:val="24"/>
          <w:szCs w:val="24"/>
          <w:lang w:val="sq-AL"/>
        </w:rPr>
        <w:t>procesit</w:t>
      </w:r>
      <w:r w:rsidRPr="00B77032">
        <w:rPr>
          <w:rFonts w:ascii="Times New Roman" w:hAnsi="Times New Roman"/>
          <w:sz w:val="24"/>
          <w:szCs w:val="24"/>
          <w:lang w:val="sq-AL"/>
        </w:rPr>
        <w:t xml:space="preserve"> të miratimit të Prospektit;</w:t>
      </w:r>
    </w:p>
    <w:p w14:paraId="666228B6" w14:textId="77777777" w:rsidR="002D795F" w:rsidRPr="00B77032" w:rsidRDefault="002D795F" w:rsidP="002D795F">
      <w:pPr>
        <w:numPr>
          <w:ilvl w:val="0"/>
          <w:numId w:val="30"/>
        </w:numPr>
        <w:spacing w:line="276" w:lineRule="auto"/>
        <w:jc w:val="both"/>
        <w:rPr>
          <w:rFonts w:ascii="Times New Roman" w:hAnsi="Times New Roman"/>
          <w:sz w:val="24"/>
          <w:szCs w:val="24"/>
          <w:lang w:val="sq-AL"/>
        </w:rPr>
      </w:pPr>
      <w:r w:rsidRPr="00B77032">
        <w:rPr>
          <w:rFonts w:ascii="Times New Roman" w:hAnsi="Times New Roman"/>
          <w:sz w:val="24"/>
          <w:szCs w:val="24"/>
          <w:lang w:val="sq-AL"/>
        </w:rPr>
        <w:t>Kuota BID do të përcaktohet në bazë të kritereve objektive dhe do të njihet si shpenzim i zbritshëm, për shkak se shërbimet shtesë të ofruara nga Organizata BID kontribuojnë jo vetëm në rritjen e xhiros së bizneseve që ndodhen në zonë, por përbëjnë edhe shërbime me interes publik për zhvillimin social dhe ekonomik të të gjithë zonës;</w:t>
      </w:r>
    </w:p>
    <w:p w14:paraId="3F9F7E88" w14:textId="77777777" w:rsidR="00A753B0" w:rsidRDefault="002D795F" w:rsidP="002D795F">
      <w:pPr>
        <w:numPr>
          <w:ilvl w:val="0"/>
          <w:numId w:val="30"/>
        </w:numPr>
        <w:spacing w:line="276" w:lineRule="auto"/>
        <w:jc w:val="both"/>
        <w:rPr>
          <w:rFonts w:ascii="Times New Roman" w:hAnsi="Times New Roman"/>
          <w:sz w:val="24"/>
          <w:szCs w:val="24"/>
          <w:lang w:val="sq-AL"/>
        </w:rPr>
      </w:pPr>
      <w:r w:rsidRPr="00B77032">
        <w:rPr>
          <w:rFonts w:ascii="Times New Roman" w:hAnsi="Times New Roman"/>
          <w:sz w:val="24"/>
          <w:szCs w:val="24"/>
          <w:lang w:val="sq-AL"/>
        </w:rPr>
        <w:t>Përcakton lidhjen e një marrëveshje operacionale të organizatës BID me bashkinë përkatëse për caktimin e përgjegjësive në mirëfunksionimin e BID sipas Prospektit;</w:t>
      </w:r>
    </w:p>
    <w:p w14:paraId="24E8FAC6" w14:textId="64C5EB5D" w:rsidR="00C024C9" w:rsidRPr="00A753B0" w:rsidRDefault="002D795F" w:rsidP="002D795F">
      <w:pPr>
        <w:numPr>
          <w:ilvl w:val="0"/>
          <w:numId w:val="30"/>
        </w:numPr>
        <w:spacing w:line="276" w:lineRule="auto"/>
        <w:jc w:val="both"/>
        <w:rPr>
          <w:rFonts w:ascii="Times New Roman" w:hAnsi="Times New Roman"/>
          <w:sz w:val="24"/>
          <w:szCs w:val="24"/>
          <w:lang w:val="sq-AL"/>
        </w:rPr>
      </w:pPr>
      <w:r w:rsidRPr="00A753B0">
        <w:rPr>
          <w:rFonts w:ascii="Times New Roman" w:hAnsi="Times New Roman"/>
          <w:sz w:val="24"/>
          <w:szCs w:val="24"/>
          <w:lang w:val="sq-AL"/>
        </w:rPr>
        <w:t>Ofron siguri ligjore dhe për qëndrueshmërinë e BID-it dhe mbrojtjen e investimeve publike e private.</w:t>
      </w:r>
    </w:p>
    <w:p w14:paraId="18E94D22" w14:textId="77777777" w:rsidR="002D795F" w:rsidRDefault="002D795F" w:rsidP="002D795F">
      <w:pPr>
        <w:spacing w:line="276" w:lineRule="auto"/>
        <w:jc w:val="both"/>
        <w:rPr>
          <w:szCs w:val="24"/>
          <w:lang w:val="sq-AL"/>
        </w:rPr>
      </w:pPr>
    </w:p>
    <w:p w14:paraId="2A6F0E09" w14:textId="77777777" w:rsidR="004E0D43" w:rsidRPr="006D342F" w:rsidRDefault="004E0D43" w:rsidP="004E0D43">
      <w:pPr>
        <w:spacing w:line="276" w:lineRule="auto"/>
        <w:jc w:val="both"/>
        <w:rPr>
          <w:rFonts w:ascii="Times New Roman" w:hAnsi="Times New Roman"/>
          <w:sz w:val="24"/>
          <w:szCs w:val="24"/>
          <w:lang w:val="sq-AL"/>
        </w:rPr>
      </w:pPr>
      <w:r w:rsidRPr="006D342F">
        <w:rPr>
          <w:rFonts w:ascii="Times New Roman" w:hAnsi="Times New Roman"/>
          <w:sz w:val="24"/>
          <w:szCs w:val="24"/>
          <w:lang w:val="sq-AL"/>
        </w:rPr>
        <w:t>Nga pik</w:t>
      </w:r>
      <w:r>
        <w:rPr>
          <w:rFonts w:ascii="Times New Roman" w:hAnsi="Times New Roman"/>
          <w:sz w:val="24"/>
          <w:szCs w:val="24"/>
          <w:lang w:val="sq-AL"/>
        </w:rPr>
        <w:t>ë</w:t>
      </w:r>
      <w:r w:rsidRPr="006D342F">
        <w:rPr>
          <w:rFonts w:ascii="Times New Roman" w:hAnsi="Times New Roman"/>
          <w:sz w:val="24"/>
          <w:szCs w:val="24"/>
          <w:lang w:val="sq-AL"/>
        </w:rPr>
        <w:t>pamja e t</w:t>
      </w:r>
      <w:r>
        <w:rPr>
          <w:rFonts w:ascii="Times New Roman" w:hAnsi="Times New Roman"/>
          <w:sz w:val="24"/>
          <w:szCs w:val="24"/>
          <w:lang w:val="sq-AL"/>
        </w:rPr>
        <w:t>ë</w:t>
      </w:r>
      <w:r w:rsidRPr="006D342F">
        <w:rPr>
          <w:rFonts w:ascii="Times New Roman" w:hAnsi="Times New Roman"/>
          <w:sz w:val="24"/>
          <w:szCs w:val="24"/>
          <w:lang w:val="sq-AL"/>
        </w:rPr>
        <w:t xml:space="preserve"> ardhurave t</w:t>
      </w:r>
      <w:r>
        <w:rPr>
          <w:rFonts w:ascii="Times New Roman" w:hAnsi="Times New Roman"/>
          <w:sz w:val="24"/>
          <w:szCs w:val="24"/>
          <w:lang w:val="sq-AL"/>
        </w:rPr>
        <w:t>ë</w:t>
      </w:r>
      <w:r w:rsidRPr="006D342F">
        <w:rPr>
          <w:rFonts w:ascii="Times New Roman" w:hAnsi="Times New Roman"/>
          <w:sz w:val="24"/>
          <w:szCs w:val="24"/>
          <w:lang w:val="sq-AL"/>
        </w:rPr>
        <w:t xml:space="preserve"> pritshme, projektligji do t</w:t>
      </w:r>
      <w:r>
        <w:rPr>
          <w:rFonts w:ascii="Times New Roman" w:hAnsi="Times New Roman"/>
          <w:sz w:val="24"/>
          <w:szCs w:val="24"/>
          <w:lang w:val="sq-AL"/>
        </w:rPr>
        <w:t>ë</w:t>
      </w:r>
      <w:r w:rsidRPr="006D342F">
        <w:rPr>
          <w:rFonts w:ascii="Times New Roman" w:hAnsi="Times New Roman"/>
          <w:sz w:val="24"/>
          <w:szCs w:val="24"/>
          <w:lang w:val="sq-AL"/>
        </w:rPr>
        <w:t xml:space="preserve"> ndikoj</w:t>
      </w:r>
      <w:r>
        <w:rPr>
          <w:rFonts w:ascii="Times New Roman" w:hAnsi="Times New Roman"/>
          <w:sz w:val="24"/>
          <w:szCs w:val="24"/>
          <w:lang w:val="sq-AL"/>
        </w:rPr>
        <w:t>ë</w:t>
      </w:r>
      <w:r w:rsidRPr="006D342F">
        <w:rPr>
          <w:rFonts w:ascii="Times New Roman" w:hAnsi="Times New Roman"/>
          <w:sz w:val="24"/>
          <w:szCs w:val="24"/>
          <w:lang w:val="sq-AL"/>
        </w:rPr>
        <w:t xml:space="preserve"> pozitivisht duke sjell</w:t>
      </w:r>
      <w:r>
        <w:rPr>
          <w:rFonts w:ascii="Times New Roman" w:hAnsi="Times New Roman"/>
          <w:sz w:val="24"/>
          <w:szCs w:val="24"/>
          <w:lang w:val="sq-AL"/>
        </w:rPr>
        <w:t>ë</w:t>
      </w:r>
      <w:r w:rsidRPr="006D342F">
        <w:rPr>
          <w:rFonts w:ascii="Times New Roman" w:hAnsi="Times New Roman"/>
          <w:sz w:val="24"/>
          <w:szCs w:val="24"/>
          <w:lang w:val="sq-AL"/>
        </w:rPr>
        <w:t>:</w:t>
      </w:r>
    </w:p>
    <w:p w14:paraId="017A267F" w14:textId="5B231B60" w:rsidR="004E0D43" w:rsidRPr="006D342F" w:rsidRDefault="004E0D43" w:rsidP="004E0D43">
      <w:pPr>
        <w:numPr>
          <w:ilvl w:val="0"/>
          <w:numId w:val="28"/>
        </w:numPr>
        <w:spacing w:line="276" w:lineRule="auto"/>
        <w:jc w:val="both"/>
        <w:rPr>
          <w:rFonts w:ascii="Times New Roman" w:hAnsi="Times New Roman"/>
          <w:sz w:val="24"/>
          <w:szCs w:val="24"/>
          <w:lang w:val="sq-AL"/>
        </w:rPr>
      </w:pPr>
      <w:r w:rsidRPr="006D342F">
        <w:rPr>
          <w:rFonts w:ascii="Times New Roman" w:hAnsi="Times New Roman"/>
          <w:sz w:val="24"/>
          <w:szCs w:val="24"/>
          <w:lang w:val="sq-AL"/>
        </w:rPr>
        <w:t xml:space="preserve">Zhvillimin ekonomikisht të zonave me </w:t>
      </w:r>
      <w:r w:rsidR="00F75745" w:rsidRPr="006D342F">
        <w:rPr>
          <w:rFonts w:ascii="Times New Roman" w:hAnsi="Times New Roman"/>
          <w:sz w:val="24"/>
          <w:szCs w:val="24"/>
          <w:lang w:val="sq-AL"/>
        </w:rPr>
        <w:t>përqendrim</w:t>
      </w:r>
      <w:r w:rsidRPr="006D342F">
        <w:rPr>
          <w:rFonts w:ascii="Times New Roman" w:hAnsi="Times New Roman"/>
          <w:sz w:val="24"/>
          <w:szCs w:val="24"/>
          <w:lang w:val="sq-AL"/>
        </w:rPr>
        <w:t xml:space="preserve"> të bizneseve të vogla;</w:t>
      </w:r>
    </w:p>
    <w:p w14:paraId="46238498" w14:textId="77777777" w:rsidR="004E0D43" w:rsidRPr="006D342F" w:rsidRDefault="004E0D43" w:rsidP="004E0D43">
      <w:pPr>
        <w:numPr>
          <w:ilvl w:val="0"/>
          <w:numId w:val="28"/>
        </w:numPr>
        <w:spacing w:line="276" w:lineRule="auto"/>
        <w:jc w:val="both"/>
        <w:rPr>
          <w:rFonts w:ascii="Times New Roman" w:hAnsi="Times New Roman"/>
          <w:sz w:val="24"/>
          <w:szCs w:val="24"/>
          <w:lang w:val="sq-AL"/>
        </w:rPr>
      </w:pPr>
      <w:r w:rsidRPr="006D342F">
        <w:rPr>
          <w:rFonts w:ascii="Times New Roman" w:hAnsi="Times New Roman"/>
          <w:sz w:val="24"/>
          <w:szCs w:val="24"/>
          <w:lang w:val="sq-AL"/>
        </w:rPr>
        <w:t>Nxitjen e investimeve private nga bizneset;</w:t>
      </w:r>
    </w:p>
    <w:p w14:paraId="5BA2865F" w14:textId="77777777" w:rsidR="004E0D43" w:rsidRPr="006D342F" w:rsidRDefault="004E0D43" w:rsidP="004E0D43">
      <w:pPr>
        <w:numPr>
          <w:ilvl w:val="0"/>
          <w:numId w:val="28"/>
        </w:numPr>
        <w:spacing w:line="276" w:lineRule="auto"/>
        <w:jc w:val="both"/>
        <w:rPr>
          <w:rFonts w:ascii="Times New Roman" w:hAnsi="Times New Roman"/>
          <w:sz w:val="24"/>
          <w:szCs w:val="24"/>
          <w:lang w:val="sq-AL"/>
        </w:rPr>
      </w:pPr>
      <w:r w:rsidRPr="006D342F">
        <w:rPr>
          <w:rFonts w:ascii="Times New Roman" w:hAnsi="Times New Roman"/>
          <w:sz w:val="24"/>
          <w:szCs w:val="24"/>
          <w:lang w:val="sq-AL"/>
        </w:rPr>
        <w:t>Nxitjen e konsumit lokal, komponent kryesor i rritjes ekonomike;</w:t>
      </w:r>
    </w:p>
    <w:p w14:paraId="0509D6F0" w14:textId="77777777" w:rsidR="004E0D43" w:rsidRPr="006D342F" w:rsidRDefault="004E0D43" w:rsidP="004E0D43">
      <w:pPr>
        <w:numPr>
          <w:ilvl w:val="0"/>
          <w:numId w:val="28"/>
        </w:numPr>
        <w:spacing w:line="276" w:lineRule="auto"/>
        <w:jc w:val="both"/>
        <w:rPr>
          <w:rFonts w:ascii="Times New Roman" w:hAnsi="Times New Roman"/>
          <w:sz w:val="24"/>
          <w:szCs w:val="24"/>
          <w:lang w:val="sq-AL"/>
        </w:rPr>
      </w:pPr>
      <w:r w:rsidRPr="006D342F">
        <w:rPr>
          <w:rFonts w:ascii="Times New Roman" w:hAnsi="Times New Roman"/>
          <w:sz w:val="24"/>
          <w:szCs w:val="24"/>
          <w:lang w:val="sq-AL"/>
        </w:rPr>
        <w:t>Rivitalizimin e qendrave të qyteteve/fshatrave dhe i kthen ato në zona turistike;</w:t>
      </w:r>
    </w:p>
    <w:p w14:paraId="6587624B" w14:textId="77777777" w:rsidR="004E0D43" w:rsidRPr="006D342F" w:rsidRDefault="004E0D43" w:rsidP="004E0D43">
      <w:pPr>
        <w:numPr>
          <w:ilvl w:val="0"/>
          <w:numId w:val="28"/>
        </w:numPr>
        <w:spacing w:line="276" w:lineRule="auto"/>
        <w:jc w:val="both"/>
        <w:rPr>
          <w:rFonts w:ascii="Times New Roman" w:hAnsi="Times New Roman"/>
          <w:sz w:val="24"/>
          <w:szCs w:val="24"/>
          <w:lang w:val="sq-AL"/>
        </w:rPr>
      </w:pPr>
      <w:r w:rsidRPr="006D342F">
        <w:rPr>
          <w:rFonts w:ascii="Times New Roman" w:hAnsi="Times New Roman"/>
          <w:sz w:val="24"/>
          <w:szCs w:val="24"/>
          <w:lang w:val="sq-AL"/>
        </w:rPr>
        <w:t>Rritjen e ndërveprimit në komunitet për të arritur interesa të përbashkëta për zonën;</w:t>
      </w:r>
    </w:p>
    <w:p w14:paraId="15D2BE6D" w14:textId="2AD7C223" w:rsidR="004E0D43" w:rsidRPr="006D342F" w:rsidRDefault="004E0D43" w:rsidP="004E0D43">
      <w:pPr>
        <w:numPr>
          <w:ilvl w:val="0"/>
          <w:numId w:val="28"/>
        </w:numPr>
        <w:spacing w:line="276" w:lineRule="auto"/>
        <w:jc w:val="both"/>
        <w:rPr>
          <w:rFonts w:ascii="Times New Roman" w:hAnsi="Times New Roman"/>
          <w:sz w:val="24"/>
          <w:szCs w:val="24"/>
          <w:lang w:val="sq-AL"/>
        </w:rPr>
      </w:pPr>
      <w:r w:rsidRPr="006D342F">
        <w:rPr>
          <w:rFonts w:ascii="Times New Roman" w:hAnsi="Times New Roman"/>
          <w:sz w:val="24"/>
          <w:szCs w:val="24"/>
          <w:lang w:val="sq-AL"/>
        </w:rPr>
        <w:t>Nxitjen e investimeve publike nga pushteti qendror dhe ai vendor dhe jep zgjidhje të qëndrueshme për qëndrueshmërinë dhe mirëmbajtjen e tyre</w:t>
      </w:r>
      <w:r w:rsidR="001C34F0">
        <w:rPr>
          <w:rFonts w:ascii="Times New Roman" w:hAnsi="Times New Roman"/>
          <w:sz w:val="24"/>
          <w:szCs w:val="24"/>
          <w:lang w:val="sq-AL"/>
        </w:rPr>
        <w:t>.</w:t>
      </w:r>
    </w:p>
    <w:p w14:paraId="3F5E75B0" w14:textId="1F8DB707" w:rsidR="004E0D43" w:rsidRPr="006D342F" w:rsidRDefault="004E0D43" w:rsidP="004E0D43">
      <w:pPr>
        <w:spacing w:line="276" w:lineRule="auto"/>
        <w:jc w:val="both"/>
        <w:rPr>
          <w:rFonts w:ascii="Times New Roman" w:hAnsi="Times New Roman"/>
          <w:sz w:val="24"/>
          <w:szCs w:val="24"/>
          <w:lang w:val="sq-AL"/>
        </w:rPr>
      </w:pPr>
      <w:r w:rsidRPr="006D342F">
        <w:rPr>
          <w:rFonts w:ascii="Times New Roman" w:hAnsi="Times New Roman"/>
          <w:sz w:val="24"/>
          <w:szCs w:val="24"/>
          <w:lang w:val="sq-AL"/>
        </w:rPr>
        <w:t>T</w:t>
      </w:r>
      <w:r>
        <w:rPr>
          <w:rFonts w:ascii="Times New Roman" w:hAnsi="Times New Roman"/>
          <w:sz w:val="24"/>
          <w:szCs w:val="24"/>
          <w:lang w:val="sq-AL"/>
        </w:rPr>
        <w:t>ë</w:t>
      </w:r>
      <w:r w:rsidRPr="006D342F">
        <w:rPr>
          <w:rFonts w:ascii="Times New Roman" w:hAnsi="Times New Roman"/>
          <w:sz w:val="24"/>
          <w:szCs w:val="24"/>
          <w:lang w:val="sq-AL"/>
        </w:rPr>
        <w:t xml:space="preserve"> gjitha k</w:t>
      </w:r>
      <w:r>
        <w:rPr>
          <w:rFonts w:ascii="Times New Roman" w:hAnsi="Times New Roman"/>
          <w:sz w:val="24"/>
          <w:szCs w:val="24"/>
          <w:lang w:val="sq-AL"/>
        </w:rPr>
        <w:t>ë</w:t>
      </w:r>
      <w:r w:rsidRPr="006D342F">
        <w:rPr>
          <w:rFonts w:ascii="Times New Roman" w:hAnsi="Times New Roman"/>
          <w:sz w:val="24"/>
          <w:szCs w:val="24"/>
          <w:lang w:val="sq-AL"/>
        </w:rPr>
        <w:t>to p</w:t>
      </w:r>
      <w:r>
        <w:rPr>
          <w:rFonts w:ascii="Times New Roman" w:hAnsi="Times New Roman"/>
          <w:sz w:val="24"/>
          <w:szCs w:val="24"/>
          <w:lang w:val="sq-AL"/>
        </w:rPr>
        <w:t>ërfitime</w:t>
      </w:r>
      <w:r w:rsidRPr="006D342F">
        <w:rPr>
          <w:rFonts w:ascii="Times New Roman" w:hAnsi="Times New Roman"/>
          <w:sz w:val="24"/>
          <w:szCs w:val="24"/>
          <w:lang w:val="sq-AL"/>
        </w:rPr>
        <w:t xml:space="preserve"> </w:t>
      </w:r>
      <w:r>
        <w:rPr>
          <w:rFonts w:ascii="Times New Roman" w:hAnsi="Times New Roman"/>
          <w:sz w:val="24"/>
          <w:szCs w:val="24"/>
          <w:lang w:val="sq-AL"/>
        </w:rPr>
        <w:t>ë</w:t>
      </w:r>
      <w:r w:rsidRPr="006D342F">
        <w:rPr>
          <w:rFonts w:ascii="Times New Roman" w:hAnsi="Times New Roman"/>
          <w:sz w:val="24"/>
          <w:szCs w:val="24"/>
          <w:lang w:val="sq-AL"/>
        </w:rPr>
        <w:t>sht</w:t>
      </w:r>
      <w:r>
        <w:rPr>
          <w:rFonts w:ascii="Times New Roman" w:hAnsi="Times New Roman"/>
          <w:sz w:val="24"/>
          <w:szCs w:val="24"/>
          <w:lang w:val="sq-AL"/>
        </w:rPr>
        <w:t>ë</w:t>
      </w:r>
      <w:r w:rsidRPr="006D342F">
        <w:rPr>
          <w:rFonts w:ascii="Times New Roman" w:hAnsi="Times New Roman"/>
          <w:sz w:val="24"/>
          <w:szCs w:val="24"/>
          <w:lang w:val="sq-AL"/>
        </w:rPr>
        <w:t xml:space="preserve"> e pamundur t</w:t>
      </w:r>
      <w:r>
        <w:rPr>
          <w:rFonts w:ascii="Times New Roman" w:hAnsi="Times New Roman"/>
          <w:sz w:val="24"/>
          <w:szCs w:val="24"/>
          <w:lang w:val="sq-AL"/>
        </w:rPr>
        <w:t>ë</w:t>
      </w:r>
      <w:r w:rsidRPr="006D342F">
        <w:rPr>
          <w:rFonts w:ascii="Times New Roman" w:hAnsi="Times New Roman"/>
          <w:sz w:val="24"/>
          <w:szCs w:val="24"/>
          <w:lang w:val="sq-AL"/>
        </w:rPr>
        <w:t xml:space="preserve"> kuantifikohen, pasi nuk ka nj</w:t>
      </w:r>
      <w:r>
        <w:rPr>
          <w:rFonts w:ascii="Times New Roman" w:hAnsi="Times New Roman"/>
          <w:sz w:val="24"/>
          <w:szCs w:val="24"/>
          <w:lang w:val="sq-AL"/>
        </w:rPr>
        <w:t>ë</w:t>
      </w:r>
      <w:r w:rsidRPr="006D342F">
        <w:rPr>
          <w:rFonts w:ascii="Times New Roman" w:hAnsi="Times New Roman"/>
          <w:sz w:val="24"/>
          <w:szCs w:val="24"/>
          <w:lang w:val="sq-AL"/>
        </w:rPr>
        <w:t xml:space="preserve"> plan konkret se kush mund t</w:t>
      </w:r>
      <w:r>
        <w:rPr>
          <w:rFonts w:ascii="Times New Roman" w:hAnsi="Times New Roman"/>
          <w:sz w:val="24"/>
          <w:szCs w:val="24"/>
          <w:lang w:val="sq-AL"/>
        </w:rPr>
        <w:t>ë</w:t>
      </w:r>
      <w:r w:rsidRPr="006D342F">
        <w:rPr>
          <w:rFonts w:ascii="Times New Roman" w:hAnsi="Times New Roman"/>
          <w:sz w:val="24"/>
          <w:szCs w:val="24"/>
          <w:lang w:val="sq-AL"/>
        </w:rPr>
        <w:t xml:space="preserve"> jen</w:t>
      </w:r>
      <w:r>
        <w:rPr>
          <w:rFonts w:ascii="Times New Roman" w:hAnsi="Times New Roman"/>
          <w:sz w:val="24"/>
          <w:szCs w:val="24"/>
          <w:lang w:val="sq-AL"/>
        </w:rPr>
        <w:t>ë</w:t>
      </w:r>
      <w:r w:rsidRPr="006D342F">
        <w:rPr>
          <w:rFonts w:ascii="Times New Roman" w:hAnsi="Times New Roman"/>
          <w:sz w:val="24"/>
          <w:szCs w:val="24"/>
          <w:lang w:val="sq-AL"/>
        </w:rPr>
        <w:t xml:space="preserve"> zonat BID n</w:t>
      </w:r>
      <w:r>
        <w:rPr>
          <w:rFonts w:ascii="Times New Roman" w:hAnsi="Times New Roman"/>
          <w:sz w:val="24"/>
          <w:szCs w:val="24"/>
          <w:lang w:val="sq-AL"/>
        </w:rPr>
        <w:t>ë</w:t>
      </w:r>
      <w:r w:rsidRPr="006D342F">
        <w:rPr>
          <w:rFonts w:ascii="Times New Roman" w:hAnsi="Times New Roman"/>
          <w:sz w:val="24"/>
          <w:szCs w:val="24"/>
          <w:lang w:val="sq-AL"/>
        </w:rPr>
        <w:t xml:space="preserve"> t</w:t>
      </w:r>
      <w:r>
        <w:rPr>
          <w:rFonts w:ascii="Times New Roman" w:hAnsi="Times New Roman"/>
          <w:sz w:val="24"/>
          <w:szCs w:val="24"/>
          <w:lang w:val="sq-AL"/>
        </w:rPr>
        <w:t>ë</w:t>
      </w:r>
      <w:r w:rsidRPr="006D342F">
        <w:rPr>
          <w:rFonts w:ascii="Times New Roman" w:hAnsi="Times New Roman"/>
          <w:sz w:val="24"/>
          <w:szCs w:val="24"/>
          <w:lang w:val="sq-AL"/>
        </w:rPr>
        <w:t xml:space="preserve"> ardhmen. P</w:t>
      </w:r>
      <w:r>
        <w:rPr>
          <w:rFonts w:ascii="Times New Roman" w:hAnsi="Times New Roman"/>
          <w:sz w:val="24"/>
          <w:szCs w:val="24"/>
          <w:lang w:val="sq-AL"/>
        </w:rPr>
        <w:t>ë</w:t>
      </w:r>
      <w:r w:rsidRPr="006D342F">
        <w:rPr>
          <w:rFonts w:ascii="Times New Roman" w:hAnsi="Times New Roman"/>
          <w:sz w:val="24"/>
          <w:szCs w:val="24"/>
          <w:lang w:val="sq-AL"/>
        </w:rPr>
        <w:t>r m</w:t>
      </w:r>
      <w:r>
        <w:rPr>
          <w:rFonts w:ascii="Times New Roman" w:hAnsi="Times New Roman"/>
          <w:sz w:val="24"/>
          <w:szCs w:val="24"/>
          <w:lang w:val="sq-AL"/>
        </w:rPr>
        <w:t>ë</w:t>
      </w:r>
      <w:r w:rsidRPr="006D342F">
        <w:rPr>
          <w:rFonts w:ascii="Times New Roman" w:hAnsi="Times New Roman"/>
          <w:sz w:val="24"/>
          <w:szCs w:val="24"/>
          <w:lang w:val="sq-AL"/>
        </w:rPr>
        <w:t xml:space="preserve"> tep</w:t>
      </w:r>
      <w:r>
        <w:rPr>
          <w:rFonts w:ascii="Times New Roman" w:hAnsi="Times New Roman"/>
          <w:sz w:val="24"/>
          <w:szCs w:val="24"/>
          <w:lang w:val="sq-AL"/>
        </w:rPr>
        <w:t>ë</w:t>
      </w:r>
      <w:r w:rsidRPr="006D342F">
        <w:rPr>
          <w:rFonts w:ascii="Times New Roman" w:hAnsi="Times New Roman"/>
          <w:sz w:val="24"/>
          <w:szCs w:val="24"/>
          <w:lang w:val="sq-AL"/>
        </w:rPr>
        <w:t>r q</w:t>
      </w:r>
      <w:r>
        <w:rPr>
          <w:rFonts w:ascii="Times New Roman" w:hAnsi="Times New Roman"/>
          <w:sz w:val="24"/>
          <w:szCs w:val="24"/>
          <w:lang w:val="sq-AL"/>
        </w:rPr>
        <w:t>ë</w:t>
      </w:r>
      <w:r w:rsidRPr="006D342F">
        <w:rPr>
          <w:rFonts w:ascii="Times New Roman" w:hAnsi="Times New Roman"/>
          <w:sz w:val="24"/>
          <w:szCs w:val="24"/>
          <w:lang w:val="sq-AL"/>
        </w:rPr>
        <w:t xml:space="preserve"> organizimi i BID-ve do t</w:t>
      </w:r>
      <w:r>
        <w:rPr>
          <w:rFonts w:ascii="Times New Roman" w:hAnsi="Times New Roman"/>
          <w:sz w:val="24"/>
          <w:szCs w:val="24"/>
          <w:lang w:val="sq-AL"/>
        </w:rPr>
        <w:t>ë</w:t>
      </w:r>
      <w:r w:rsidRPr="006D342F">
        <w:rPr>
          <w:rFonts w:ascii="Times New Roman" w:hAnsi="Times New Roman"/>
          <w:sz w:val="24"/>
          <w:szCs w:val="24"/>
          <w:lang w:val="sq-AL"/>
        </w:rPr>
        <w:t xml:space="preserve"> varet nga shum</w:t>
      </w:r>
      <w:r>
        <w:rPr>
          <w:rFonts w:ascii="Times New Roman" w:hAnsi="Times New Roman"/>
          <w:sz w:val="24"/>
          <w:szCs w:val="24"/>
          <w:lang w:val="sq-AL"/>
        </w:rPr>
        <w:t>ë</w:t>
      </w:r>
      <w:r w:rsidRPr="006D342F">
        <w:rPr>
          <w:rFonts w:ascii="Times New Roman" w:hAnsi="Times New Roman"/>
          <w:sz w:val="24"/>
          <w:szCs w:val="24"/>
          <w:lang w:val="sq-AL"/>
        </w:rPr>
        <w:t xml:space="preserve"> faktor</w:t>
      </w:r>
      <w:r>
        <w:rPr>
          <w:rFonts w:ascii="Times New Roman" w:hAnsi="Times New Roman"/>
          <w:sz w:val="24"/>
          <w:szCs w:val="24"/>
          <w:lang w:val="sq-AL"/>
        </w:rPr>
        <w:t>ë</w:t>
      </w:r>
      <w:r w:rsidRPr="006D342F">
        <w:rPr>
          <w:rFonts w:ascii="Times New Roman" w:hAnsi="Times New Roman"/>
          <w:sz w:val="24"/>
          <w:szCs w:val="24"/>
          <w:lang w:val="sq-AL"/>
        </w:rPr>
        <w:t xml:space="preserve"> siç jan</w:t>
      </w:r>
      <w:r>
        <w:rPr>
          <w:rFonts w:ascii="Times New Roman" w:hAnsi="Times New Roman"/>
          <w:sz w:val="24"/>
          <w:szCs w:val="24"/>
          <w:lang w:val="sq-AL"/>
        </w:rPr>
        <w:t>ë</w:t>
      </w:r>
      <w:r w:rsidRPr="006D342F">
        <w:rPr>
          <w:rFonts w:ascii="Times New Roman" w:hAnsi="Times New Roman"/>
          <w:sz w:val="24"/>
          <w:szCs w:val="24"/>
          <w:lang w:val="sq-AL"/>
        </w:rPr>
        <w:t xml:space="preserve"> vendndodhja gjeografike, karakteristikat e rajonit etj si rezultat p</w:t>
      </w:r>
      <w:r>
        <w:rPr>
          <w:rFonts w:ascii="Times New Roman" w:hAnsi="Times New Roman"/>
          <w:sz w:val="24"/>
          <w:szCs w:val="24"/>
          <w:lang w:val="sq-AL"/>
        </w:rPr>
        <w:t>ë</w:t>
      </w:r>
      <w:r w:rsidRPr="006D342F">
        <w:rPr>
          <w:rFonts w:ascii="Times New Roman" w:hAnsi="Times New Roman"/>
          <w:sz w:val="24"/>
          <w:szCs w:val="24"/>
          <w:lang w:val="sq-AL"/>
        </w:rPr>
        <w:t>rfitimet e mundshme nuk mund t</w:t>
      </w:r>
      <w:r>
        <w:rPr>
          <w:rFonts w:ascii="Times New Roman" w:hAnsi="Times New Roman"/>
          <w:sz w:val="24"/>
          <w:szCs w:val="24"/>
          <w:lang w:val="sq-AL"/>
        </w:rPr>
        <w:t>ë</w:t>
      </w:r>
      <w:r w:rsidRPr="006D342F">
        <w:rPr>
          <w:rFonts w:ascii="Times New Roman" w:hAnsi="Times New Roman"/>
          <w:sz w:val="24"/>
          <w:szCs w:val="24"/>
          <w:lang w:val="sq-AL"/>
        </w:rPr>
        <w:t xml:space="preserve"> jen</w:t>
      </w:r>
      <w:r>
        <w:rPr>
          <w:rFonts w:ascii="Times New Roman" w:hAnsi="Times New Roman"/>
          <w:sz w:val="24"/>
          <w:szCs w:val="24"/>
          <w:lang w:val="sq-AL"/>
        </w:rPr>
        <w:t>ë</w:t>
      </w:r>
      <w:r w:rsidRPr="006D342F">
        <w:rPr>
          <w:rFonts w:ascii="Times New Roman" w:hAnsi="Times New Roman"/>
          <w:sz w:val="24"/>
          <w:szCs w:val="24"/>
          <w:lang w:val="sq-AL"/>
        </w:rPr>
        <w:t xml:space="preserve"> t</w:t>
      </w:r>
      <w:r>
        <w:rPr>
          <w:rFonts w:ascii="Times New Roman" w:hAnsi="Times New Roman"/>
          <w:sz w:val="24"/>
          <w:szCs w:val="24"/>
          <w:lang w:val="sq-AL"/>
        </w:rPr>
        <w:t>ë</w:t>
      </w:r>
      <w:r w:rsidRPr="006D342F">
        <w:rPr>
          <w:rFonts w:ascii="Times New Roman" w:hAnsi="Times New Roman"/>
          <w:sz w:val="24"/>
          <w:szCs w:val="24"/>
          <w:lang w:val="sq-AL"/>
        </w:rPr>
        <w:t xml:space="preserve"> unifikuara nga natyra, e rrjedhimisht t</w:t>
      </w:r>
      <w:r>
        <w:rPr>
          <w:rFonts w:ascii="Times New Roman" w:hAnsi="Times New Roman"/>
          <w:sz w:val="24"/>
          <w:szCs w:val="24"/>
          <w:lang w:val="sq-AL"/>
        </w:rPr>
        <w:t>ë</w:t>
      </w:r>
      <w:r w:rsidRPr="006D342F">
        <w:rPr>
          <w:rFonts w:ascii="Times New Roman" w:hAnsi="Times New Roman"/>
          <w:sz w:val="24"/>
          <w:szCs w:val="24"/>
          <w:lang w:val="sq-AL"/>
        </w:rPr>
        <w:t xml:space="preserve"> pamundura p</w:t>
      </w:r>
      <w:r>
        <w:rPr>
          <w:rFonts w:ascii="Times New Roman" w:hAnsi="Times New Roman"/>
          <w:sz w:val="24"/>
          <w:szCs w:val="24"/>
          <w:lang w:val="sq-AL"/>
        </w:rPr>
        <w:t>ë</w:t>
      </w:r>
      <w:r w:rsidRPr="006D342F">
        <w:rPr>
          <w:rFonts w:ascii="Times New Roman" w:hAnsi="Times New Roman"/>
          <w:sz w:val="24"/>
          <w:szCs w:val="24"/>
          <w:lang w:val="sq-AL"/>
        </w:rPr>
        <w:t>r t’u vler</w:t>
      </w:r>
      <w:r>
        <w:rPr>
          <w:rFonts w:ascii="Times New Roman" w:hAnsi="Times New Roman"/>
          <w:sz w:val="24"/>
          <w:szCs w:val="24"/>
          <w:lang w:val="sq-AL"/>
        </w:rPr>
        <w:t>ë</w:t>
      </w:r>
      <w:r w:rsidRPr="006D342F">
        <w:rPr>
          <w:rFonts w:ascii="Times New Roman" w:hAnsi="Times New Roman"/>
          <w:sz w:val="24"/>
          <w:szCs w:val="24"/>
          <w:lang w:val="sq-AL"/>
        </w:rPr>
        <w:t>suar n</w:t>
      </w:r>
      <w:r>
        <w:rPr>
          <w:rFonts w:ascii="Times New Roman" w:hAnsi="Times New Roman"/>
          <w:sz w:val="24"/>
          <w:szCs w:val="24"/>
          <w:lang w:val="sq-AL"/>
        </w:rPr>
        <w:t>ë</w:t>
      </w:r>
      <w:r w:rsidRPr="006D342F">
        <w:rPr>
          <w:rFonts w:ascii="Times New Roman" w:hAnsi="Times New Roman"/>
          <w:sz w:val="24"/>
          <w:szCs w:val="24"/>
          <w:lang w:val="sq-AL"/>
        </w:rPr>
        <w:t xml:space="preserve"> terma monetar</w:t>
      </w:r>
      <w:r>
        <w:rPr>
          <w:rFonts w:ascii="Times New Roman" w:hAnsi="Times New Roman"/>
          <w:sz w:val="24"/>
          <w:szCs w:val="24"/>
          <w:lang w:val="sq-AL"/>
        </w:rPr>
        <w:t>ë</w:t>
      </w:r>
      <w:r w:rsidRPr="006D342F">
        <w:rPr>
          <w:rFonts w:ascii="Times New Roman" w:hAnsi="Times New Roman"/>
          <w:sz w:val="24"/>
          <w:szCs w:val="24"/>
          <w:lang w:val="sq-AL"/>
        </w:rPr>
        <w:t>.</w:t>
      </w:r>
      <w:r w:rsidR="007D40D5">
        <w:rPr>
          <w:rFonts w:ascii="Times New Roman" w:hAnsi="Times New Roman"/>
          <w:sz w:val="24"/>
          <w:szCs w:val="24"/>
          <w:lang w:val="sq-AL"/>
        </w:rPr>
        <w:t xml:space="preserve"> Në këto kushte, </w:t>
      </w:r>
      <w:r w:rsidR="007D40D5">
        <w:rPr>
          <w:rFonts w:ascii="Times New Roman" w:hAnsi="Times New Roman"/>
          <w:szCs w:val="22"/>
          <w:lang w:val="sq-AL"/>
        </w:rPr>
        <w:t xml:space="preserve">për vlerësimin e opsioneve është përdorur </w:t>
      </w:r>
      <w:r w:rsidR="007D40D5">
        <w:rPr>
          <w:rFonts w:ascii="Times New Roman" w:hAnsi="Times New Roman"/>
          <w:sz w:val="24"/>
          <w:szCs w:val="24"/>
          <w:lang w:val="sq-AL"/>
        </w:rPr>
        <w:t>analiza me shum</w:t>
      </w:r>
      <w:r w:rsidR="007D40D5">
        <w:rPr>
          <w:rFonts w:ascii="Times New Roman" w:hAnsi="Times New Roman"/>
          <w:szCs w:val="22"/>
          <w:lang w:val="sq-AL"/>
        </w:rPr>
        <w:t>ë kritere, përcaktuar më sipër në “</w:t>
      </w:r>
      <w:r w:rsidR="007D40D5" w:rsidRPr="007D40D5">
        <w:rPr>
          <w:rFonts w:ascii="Times New Roman" w:hAnsi="Times New Roman"/>
          <w:szCs w:val="22"/>
          <w:lang w:val="sq-AL"/>
        </w:rPr>
        <w:t>Vlerësimi</w:t>
      </w:r>
      <w:r w:rsidR="007D40D5">
        <w:rPr>
          <w:rFonts w:ascii="Times New Roman" w:hAnsi="Times New Roman"/>
          <w:szCs w:val="22"/>
          <w:lang w:val="sq-AL"/>
        </w:rPr>
        <w:t>n e</w:t>
      </w:r>
      <w:r w:rsidR="007D40D5" w:rsidRPr="007D40D5">
        <w:rPr>
          <w:rFonts w:ascii="Times New Roman" w:hAnsi="Times New Roman"/>
          <w:szCs w:val="22"/>
          <w:lang w:val="sq-AL"/>
        </w:rPr>
        <w:t xml:space="preserve"> opsioneve/analizim</w:t>
      </w:r>
      <w:r w:rsidR="007D40D5">
        <w:rPr>
          <w:rFonts w:ascii="Times New Roman" w:hAnsi="Times New Roman"/>
          <w:szCs w:val="22"/>
          <w:lang w:val="sq-AL"/>
        </w:rPr>
        <w:t>in e</w:t>
      </w:r>
      <w:r w:rsidR="007D40D5" w:rsidRPr="007D40D5">
        <w:rPr>
          <w:rFonts w:ascii="Times New Roman" w:hAnsi="Times New Roman"/>
          <w:szCs w:val="22"/>
          <w:lang w:val="sq-AL"/>
        </w:rPr>
        <w:t xml:space="preserve"> ndikimeve</w:t>
      </w:r>
      <w:r w:rsidR="007D40D5">
        <w:rPr>
          <w:rFonts w:ascii="Times New Roman" w:hAnsi="Times New Roman"/>
          <w:szCs w:val="22"/>
          <w:lang w:val="sq-AL"/>
        </w:rPr>
        <w:t>”.</w:t>
      </w:r>
    </w:p>
    <w:p w14:paraId="25D5A520" w14:textId="77777777" w:rsidR="004E0D43" w:rsidRPr="006D342F" w:rsidRDefault="004E0D43" w:rsidP="004E0D43">
      <w:pPr>
        <w:spacing w:line="276" w:lineRule="auto"/>
        <w:jc w:val="both"/>
        <w:rPr>
          <w:rFonts w:ascii="Times New Roman" w:hAnsi="Times New Roman"/>
          <w:sz w:val="24"/>
          <w:szCs w:val="24"/>
          <w:lang w:val="sq-AL"/>
        </w:rPr>
      </w:pPr>
      <w:r w:rsidRPr="006D342F">
        <w:rPr>
          <w:rFonts w:ascii="Times New Roman" w:hAnsi="Times New Roman"/>
          <w:sz w:val="24"/>
          <w:szCs w:val="24"/>
          <w:lang w:val="sq-AL"/>
        </w:rPr>
        <w:t>Nga pik</w:t>
      </w:r>
      <w:r>
        <w:rPr>
          <w:rFonts w:ascii="Times New Roman" w:hAnsi="Times New Roman"/>
          <w:sz w:val="24"/>
          <w:szCs w:val="24"/>
          <w:lang w:val="sq-AL"/>
        </w:rPr>
        <w:t>ë</w:t>
      </w:r>
      <w:r w:rsidRPr="006D342F">
        <w:rPr>
          <w:rFonts w:ascii="Times New Roman" w:hAnsi="Times New Roman"/>
          <w:sz w:val="24"/>
          <w:szCs w:val="24"/>
          <w:lang w:val="sq-AL"/>
        </w:rPr>
        <w:t>pamja e shpenzimeve projektligji gjithashtu do t</w:t>
      </w:r>
      <w:r>
        <w:rPr>
          <w:rFonts w:ascii="Times New Roman" w:hAnsi="Times New Roman"/>
          <w:sz w:val="24"/>
          <w:szCs w:val="24"/>
          <w:lang w:val="sq-AL"/>
        </w:rPr>
        <w:t>ë</w:t>
      </w:r>
      <w:r w:rsidRPr="006D342F">
        <w:rPr>
          <w:rFonts w:ascii="Times New Roman" w:hAnsi="Times New Roman"/>
          <w:sz w:val="24"/>
          <w:szCs w:val="24"/>
          <w:lang w:val="sq-AL"/>
        </w:rPr>
        <w:t xml:space="preserve"> shoq</w:t>
      </w:r>
      <w:r>
        <w:rPr>
          <w:rFonts w:ascii="Times New Roman" w:hAnsi="Times New Roman"/>
          <w:sz w:val="24"/>
          <w:szCs w:val="24"/>
          <w:lang w:val="sq-AL"/>
        </w:rPr>
        <w:t>ë</w:t>
      </w:r>
      <w:r w:rsidRPr="006D342F">
        <w:rPr>
          <w:rFonts w:ascii="Times New Roman" w:hAnsi="Times New Roman"/>
          <w:sz w:val="24"/>
          <w:szCs w:val="24"/>
          <w:lang w:val="sq-AL"/>
        </w:rPr>
        <w:t>rohet me nj</w:t>
      </w:r>
      <w:r>
        <w:rPr>
          <w:rFonts w:ascii="Times New Roman" w:hAnsi="Times New Roman"/>
          <w:sz w:val="24"/>
          <w:szCs w:val="24"/>
          <w:lang w:val="sq-AL"/>
        </w:rPr>
        <w:t>ë</w:t>
      </w:r>
      <w:r w:rsidRPr="006D342F">
        <w:rPr>
          <w:rFonts w:ascii="Times New Roman" w:hAnsi="Times New Roman"/>
          <w:sz w:val="24"/>
          <w:szCs w:val="24"/>
          <w:lang w:val="sq-AL"/>
        </w:rPr>
        <w:t xml:space="preserve"> kosto eventuale e cila do t</w:t>
      </w:r>
      <w:r>
        <w:rPr>
          <w:rFonts w:ascii="Times New Roman" w:hAnsi="Times New Roman"/>
          <w:sz w:val="24"/>
          <w:szCs w:val="24"/>
          <w:lang w:val="sq-AL"/>
        </w:rPr>
        <w:t>ë</w:t>
      </w:r>
      <w:r w:rsidRPr="006D342F">
        <w:rPr>
          <w:rFonts w:ascii="Times New Roman" w:hAnsi="Times New Roman"/>
          <w:sz w:val="24"/>
          <w:szCs w:val="24"/>
          <w:lang w:val="sq-AL"/>
        </w:rPr>
        <w:t xml:space="preserve"> jet</w:t>
      </w:r>
      <w:r>
        <w:rPr>
          <w:rFonts w:ascii="Times New Roman" w:hAnsi="Times New Roman"/>
          <w:sz w:val="24"/>
          <w:szCs w:val="24"/>
          <w:lang w:val="sq-AL"/>
        </w:rPr>
        <w:t>ë</w:t>
      </w:r>
      <w:r w:rsidRPr="006D342F">
        <w:rPr>
          <w:rFonts w:ascii="Times New Roman" w:hAnsi="Times New Roman"/>
          <w:sz w:val="24"/>
          <w:szCs w:val="24"/>
          <w:lang w:val="sq-AL"/>
        </w:rPr>
        <w:t xml:space="preserve"> n</w:t>
      </w:r>
      <w:r>
        <w:rPr>
          <w:rFonts w:ascii="Times New Roman" w:hAnsi="Times New Roman"/>
          <w:sz w:val="24"/>
          <w:szCs w:val="24"/>
          <w:lang w:val="sq-AL"/>
        </w:rPr>
        <w:t>ë</w:t>
      </w:r>
      <w:r w:rsidRPr="006D342F">
        <w:rPr>
          <w:rFonts w:ascii="Times New Roman" w:hAnsi="Times New Roman"/>
          <w:sz w:val="24"/>
          <w:szCs w:val="24"/>
          <w:lang w:val="sq-AL"/>
        </w:rPr>
        <w:t xml:space="preserve"> form</w:t>
      </w:r>
      <w:r>
        <w:rPr>
          <w:rFonts w:ascii="Times New Roman" w:hAnsi="Times New Roman"/>
          <w:sz w:val="24"/>
          <w:szCs w:val="24"/>
          <w:lang w:val="sq-AL"/>
        </w:rPr>
        <w:t>ë</w:t>
      </w:r>
      <w:r w:rsidRPr="006D342F">
        <w:rPr>
          <w:rFonts w:ascii="Times New Roman" w:hAnsi="Times New Roman"/>
          <w:sz w:val="24"/>
          <w:szCs w:val="24"/>
          <w:lang w:val="sq-AL"/>
        </w:rPr>
        <w:t>n e pjes</w:t>
      </w:r>
      <w:r>
        <w:rPr>
          <w:rFonts w:ascii="Times New Roman" w:hAnsi="Times New Roman"/>
          <w:sz w:val="24"/>
          <w:szCs w:val="24"/>
          <w:lang w:val="sq-AL"/>
        </w:rPr>
        <w:t>ë</w:t>
      </w:r>
      <w:r w:rsidRPr="006D342F">
        <w:rPr>
          <w:rFonts w:ascii="Times New Roman" w:hAnsi="Times New Roman"/>
          <w:sz w:val="24"/>
          <w:szCs w:val="24"/>
          <w:lang w:val="sq-AL"/>
        </w:rPr>
        <w:t>marrjes n</w:t>
      </w:r>
      <w:r>
        <w:rPr>
          <w:rFonts w:ascii="Times New Roman" w:hAnsi="Times New Roman"/>
          <w:sz w:val="24"/>
          <w:szCs w:val="24"/>
          <w:lang w:val="sq-AL"/>
        </w:rPr>
        <w:t>ë</w:t>
      </w:r>
      <w:r w:rsidRPr="006D342F">
        <w:rPr>
          <w:rFonts w:ascii="Times New Roman" w:hAnsi="Times New Roman"/>
          <w:sz w:val="24"/>
          <w:szCs w:val="24"/>
          <w:lang w:val="sq-AL"/>
        </w:rPr>
        <w:t xml:space="preserve"> kuotizacion p</w:t>
      </w:r>
      <w:r>
        <w:rPr>
          <w:rFonts w:ascii="Times New Roman" w:hAnsi="Times New Roman"/>
          <w:sz w:val="24"/>
          <w:szCs w:val="24"/>
          <w:lang w:val="sq-AL"/>
        </w:rPr>
        <w:t>ë</w:t>
      </w:r>
      <w:r w:rsidRPr="006D342F">
        <w:rPr>
          <w:rFonts w:ascii="Times New Roman" w:hAnsi="Times New Roman"/>
          <w:sz w:val="24"/>
          <w:szCs w:val="24"/>
          <w:lang w:val="sq-AL"/>
        </w:rPr>
        <w:t>r qeverisjen lokale dhe vendore n</w:t>
      </w:r>
      <w:r>
        <w:rPr>
          <w:rFonts w:ascii="Times New Roman" w:hAnsi="Times New Roman"/>
          <w:sz w:val="24"/>
          <w:szCs w:val="24"/>
          <w:lang w:val="sq-AL"/>
        </w:rPr>
        <w:t>ë</w:t>
      </w:r>
      <w:r w:rsidRPr="006D342F">
        <w:rPr>
          <w:rFonts w:ascii="Times New Roman" w:hAnsi="Times New Roman"/>
          <w:sz w:val="24"/>
          <w:szCs w:val="24"/>
          <w:lang w:val="sq-AL"/>
        </w:rPr>
        <w:t xml:space="preserve"> zonat BID. Kjo kuot</w:t>
      </w:r>
      <w:r>
        <w:rPr>
          <w:rFonts w:ascii="Times New Roman" w:hAnsi="Times New Roman"/>
          <w:sz w:val="24"/>
          <w:szCs w:val="24"/>
          <w:lang w:val="sq-AL"/>
        </w:rPr>
        <w:t>ë</w:t>
      </w:r>
      <w:r w:rsidRPr="006D342F">
        <w:rPr>
          <w:rFonts w:ascii="Times New Roman" w:hAnsi="Times New Roman"/>
          <w:sz w:val="24"/>
          <w:szCs w:val="24"/>
          <w:lang w:val="sq-AL"/>
        </w:rPr>
        <w:t xml:space="preserve"> do t</w:t>
      </w:r>
      <w:r>
        <w:rPr>
          <w:rFonts w:ascii="Times New Roman" w:hAnsi="Times New Roman"/>
          <w:sz w:val="24"/>
          <w:szCs w:val="24"/>
          <w:lang w:val="sq-AL"/>
        </w:rPr>
        <w:t>ë</w:t>
      </w:r>
      <w:r w:rsidRPr="006D342F">
        <w:rPr>
          <w:rFonts w:ascii="Times New Roman" w:hAnsi="Times New Roman"/>
          <w:sz w:val="24"/>
          <w:szCs w:val="24"/>
          <w:lang w:val="sq-AL"/>
        </w:rPr>
        <w:t xml:space="preserve"> jet</w:t>
      </w:r>
      <w:r>
        <w:rPr>
          <w:rFonts w:ascii="Times New Roman" w:hAnsi="Times New Roman"/>
          <w:sz w:val="24"/>
          <w:szCs w:val="24"/>
          <w:lang w:val="sq-AL"/>
        </w:rPr>
        <w:t>ë</w:t>
      </w:r>
      <w:r w:rsidRPr="006D342F">
        <w:rPr>
          <w:rFonts w:ascii="Times New Roman" w:hAnsi="Times New Roman"/>
          <w:sz w:val="24"/>
          <w:szCs w:val="24"/>
          <w:lang w:val="sq-AL"/>
        </w:rPr>
        <w:t xml:space="preserve"> specifike e p</w:t>
      </w:r>
      <w:r>
        <w:rPr>
          <w:rFonts w:ascii="Times New Roman" w:hAnsi="Times New Roman"/>
          <w:sz w:val="24"/>
          <w:szCs w:val="24"/>
          <w:lang w:val="sq-AL"/>
        </w:rPr>
        <w:t>ë</w:t>
      </w:r>
      <w:r w:rsidRPr="006D342F">
        <w:rPr>
          <w:rFonts w:ascii="Times New Roman" w:hAnsi="Times New Roman"/>
          <w:sz w:val="24"/>
          <w:szCs w:val="24"/>
          <w:lang w:val="sq-AL"/>
        </w:rPr>
        <w:t>rcaktuar n</w:t>
      </w:r>
      <w:r>
        <w:rPr>
          <w:rFonts w:ascii="Times New Roman" w:hAnsi="Times New Roman"/>
          <w:sz w:val="24"/>
          <w:szCs w:val="24"/>
          <w:lang w:val="sq-AL"/>
        </w:rPr>
        <w:t>ë</w:t>
      </w:r>
      <w:r w:rsidRPr="006D342F">
        <w:rPr>
          <w:rFonts w:ascii="Times New Roman" w:hAnsi="Times New Roman"/>
          <w:sz w:val="24"/>
          <w:szCs w:val="24"/>
          <w:lang w:val="sq-AL"/>
        </w:rPr>
        <w:t xml:space="preserve"> marr</w:t>
      </w:r>
      <w:r>
        <w:rPr>
          <w:rFonts w:ascii="Times New Roman" w:hAnsi="Times New Roman"/>
          <w:sz w:val="24"/>
          <w:szCs w:val="24"/>
          <w:lang w:val="sq-AL"/>
        </w:rPr>
        <w:t>ë</w:t>
      </w:r>
      <w:r w:rsidRPr="006D342F">
        <w:rPr>
          <w:rFonts w:ascii="Times New Roman" w:hAnsi="Times New Roman"/>
          <w:sz w:val="24"/>
          <w:szCs w:val="24"/>
          <w:lang w:val="sq-AL"/>
        </w:rPr>
        <w:t>veshjet e bashk</w:t>
      </w:r>
      <w:r>
        <w:rPr>
          <w:rFonts w:ascii="Times New Roman" w:hAnsi="Times New Roman"/>
          <w:sz w:val="24"/>
          <w:szCs w:val="24"/>
          <w:lang w:val="sq-AL"/>
        </w:rPr>
        <w:t>ë</w:t>
      </w:r>
      <w:r w:rsidRPr="006D342F">
        <w:rPr>
          <w:rFonts w:ascii="Times New Roman" w:hAnsi="Times New Roman"/>
          <w:sz w:val="24"/>
          <w:szCs w:val="24"/>
          <w:lang w:val="sq-AL"/>
        </w:rPr>
        <w:t>punimit me nj</w:t>
      </w:r>
      <w:r>
        <w:rPr>
          <w:rFonts w:ascii="Times New Roman" w:hAnsi="Times New Roman"/>
          <w:sz w:val="24"/>
          <w:szCs w:val="24"/>
          <w:lang w:val="sq-AL"/>
        </w:rPr>
        <w:t>ë</w:t>
      </w:r>
      <w:r w:rsidRPr="006D342F">
        <w:rPr>
          <w:rFonts w:ascii="Times New Roman" w:hAnsi="Times New Roman"/>
          <w:sz w:val="24"/>
          <w:szCs w:val="24"/>
          <w:lang w:val="sq-AL"/>
        </w:rPr>
        <w:t>sit</w:t>
      </w:r>
      <w:r>
        <w:rPr>
          <w:rFonts w:ascii="Times New Roman" w:hAnsi="Times New Roman"/>
          <w:sz w:val="24"/>
          <w:szCs w:val="24"/>
          <w:lang w:val="sq-AL"/>
        </w:rPr>
        <w:t>ë</w:t>
      </w:r>
      <w:r w:rsidRPr="006D342F">
        <w:rPr>
          <w:rFonts w:ascii="Times New Roman" w:hAnsi="Times New Roman"/>
          <w:sz w:val="24"/>
          <w:szCs w:val="24"/>
          <w:lang w:val="sq-AL"/>
        </w:rPr>
        <w:t xml:space="preserve"> e vet</w:t>
      </w:r>
      <w:r>
        <w:rPr>
          <w:rFonts w:ascii="Times New Roman" w:hAnsi="Times New Roman"/>
          <w:sz w:val="24"/>
          <w:szCs w:val="24"/>
          <w:lang w:val="sq-AL"/>
        </w:rPr>
        <w:t>ë</w:t>
      </w:r>
      <w:r w:rsidRPr="006D342F">
        <w:rPr>
          <w:rFonts w:ascii="Times New Roman" w:hAnsi="Times New Roman"/>
          <w:sz w:val="24"/>
          <w:szCs w:val="24"/>
          <w:lang w:val="sq-AL"/>
        </w:rPr>
        <w:t>qeverisjes vendore dhe rrjedhimisht nuk mund t</w:t>
      </w:r>
      <w:r>
        <w:rPr>
          <w:rFonts w:ascii="Times New Roman" w:hAnsi="Times New Roman"/>
          <w:sz w:val="24"/>
          <w:szCs w:val="24"/>
          <w:lang w:val="sq-AL"/>
        </w:rPr>
        <w:t>ë</w:t>
      </w:r>
      <w:r w:rsidRPr="006D342F">
        <w:rPr>
          <w:rFonts w:ascii="Times New Roman" w:hAnsi="Times New Roman"/>
          <w:sz w:val="24"/>
          <w:szCs w:val="24"/>
          <w:lang w:val="sq-AL"/>
        </w:rPr>
        <w:t xml:space="preserve"> parashikohet. Gjithashtu, dhe kontributi i qeveris</w:t>
      </w:r>
      <w:r>
        <w:rPr>
          <w:rFonts w:ascii="Times New Roman" w:hAnsi="Times New Roman"/>
          <w:sz w:val="24"/>
          <w:szCs w:val="24"/>
          <w:lang w:val="sq-AL"/>
        </w:rPr>
        <w:t>ë</w:t>
      </w:r>
      <w:r w:rsidRPr="006D342F">
        <w:rPr>
          <w:rFonts w:ascii="Times New Roman" w:hAnsi="Times New Roman"/>
          <w:sz w:val="24"/>
          <w:szCs w:val="24"/>
          <w:lang w:val="sq-AL"/>
        </w:rPr>
        <w:t xml:space="preserve"> qendrore parashikohet t</w:t>
      </w:r>
      <w:r>
        <w:rPr>
          <w:rFonts w:ascii="Times New Roman" w:hAnsi="Times New Roman"/>
          <w:sz w:val="24"/>
          <w:szCs w:val="24"/>
          <w:lang w:val="sq-AL"/>
        </w:rPr>
        <w:t>ë</w:t>
      </w:r>
      <w:r w:rsidRPr="006D342F">
        <w:rPr>
          <w:rFonts w:ascii="Times New Roman" w:hAnsi="Times New Roman"/>
          <w:sz w:val="24"/>
          <w:szCs w:val="24"/>
          <w:lang w:val="sq-AL"/>
        </w:rPr>
        <w:t xml:space="preserve"> jet</w:t>
      </w:r>
      <w:r>
        <w:rPr>
          <w:rFonts w:ascii="Times New Roman" w:hAnsi="Times New Roman"/>
          <w:sz w:val="24"/>
          <w:szCs w:val="24"/>
          <w:lang w:val="sq-AL"/>
        </w:rPr>
        <w:t>ë</w:t>
      </w:r>
      <w:r w:rsidRPr="006D342F">
        <w:rPr>
          <w:rFonts w:ascii="Times New Roman" w:hAnsi="Times New Roman"/>
          <w:sz w:val="24"/>
          <w:szCs w:val="24"/>
          <w:lang w:val="sq-AL"/>
        </w:rPr>
        <w:t xml:space="preserve"> n</w:t>
      </w:r>
      <w:r>
        <w:rPr>
          <w:rFonts w:ascii="Times New Roman" w:hAnsi="Times New Roman"/>
          <w:sz w:val="24"/>
          <w:szCs w:val="24"/>
          <w:lang w:val="sq-AL"/>
        </w:rPr>
        <w:t>ë</w:t>
      </w:r>
      <w:r w:rsidRPr="006D342F">
        <w:rPr>
          <w:rFonts w:ascii="Times New Roman" w:hAnsi="Times New Roman"/>
          <w:sz w:val="24"/>
          <w:szCs w:val="24"/>
          <w:lang w:val="sq-AL"/>
        </w:rPr>
        <w:t xml:space="preserve"> form</w:t>
      </w:r>
      <w:r>
        <w:rPr>
          <w:rFonts w:ascii="Times New Roman" w:hAnsi="Times New Roman"/>
          <w:sz w:val="24"/>
          <w:szCs w:val="24"/>
          <w:lang w:val="sq-AL"/>
        </w:rPr>
        <w:t>ë</w:t>
      </w:r>
      <w:r w:rsidRPr="006D342F">
        <w:rPr>
          <w:rFonts w:ascii="Times New Roman" w:hAnsi="Times New Roman"/>
          <w:sz w:val="24"/>
          <w:szCs w:val="24"/>
          <w:lang w:val="sq-AL"/>
        </w:rPr>
        <w:t xml:space="preserve"> granti ose donacionesh rast pas rasti, dhe p</w:t>
      </w:r>
      <w:r>
        <w:rPr>
          <w:rFonts w:ascii="Times New Roman" w:hAnsi="Times New Roman"/>
          <w:sz w:val="24"/>
          <w:szCs w:val="24"/>
          <w:lang w:val="sq-AL"/>
        </w:rPr>
        <w:t>ë</w:t>
      </w:r>
      <w:r w:rsidRPr="006D342F">
        <w:rPr>
          <w:rFonts w:ascii="Times New Roman" w:hAnsi="Times New Roman"/>
          <w:sz w:val="24"/>
          <w:szCs w:val="24"/>
          <w:lang w:val="sq-AL"/>
        </w:rPr>
        <w:t>r k</w:t>
      </w:r>
      <w:r>
        <w:rPr>
          <w:rFonts w:ascii="Times New Roman" w:hAnsi="Times New Roman"/>
          <w:sz w:val="24"/>
          <w:szCs w:val="24"/>
          <w:lang w:val="sq-AL"/>
        </w:rPr>
        <w:t>ë</w:t>
      </w:r>
      <w:r w:rsidRPr="006D342F">
        <w:rPr>
          <w:rFonts w:ascii="Times New Roman" w:hAnsi="Times New Roman"/>
          <w:sz w:val="24"/>
          <w:szCs w:val="24"/>
          <w:lang w:val="sq-AL"/>
        </w:rPr>
        <w:t>t</w:t>
      </w:r>
      <w:r>
        <w:rPr>
          <w:rFonts w:ascii="Times New Roman" w:hAnsi="Times New Roman"/>
          <w:sz w:val="24"/>
          <w:szCs w:val="24"/>
          <w:lang w:val="sq-AL"/>
        </w:rPr>
        <w:t>ë</w:t>
      </w:r>
      <w:r w:rsidRPr="006D342F">
        <w:rPr>
          <w:rFonts w:ascii="Times New Roman" w:hAnsi="Times New Roman"/>
          <w:sz w:val="24"/>
          <w:szCs w:val="24"/>
          <w:lang w:val="sq-AL"/>
        </w:rPr>
        <w:t xml:space="preserve"> arsye nuk mund t</w:t>
      </w:r>
      <w:r>
        <w:rPr>
          <w:rFonts w:ascii="Times New Roman" w:hAnsi="Times New Roman"/>
          <w:sz w:val="24"/>
          <w:szCs w:val="24"/>
          <w:lang w:val="sq-AL"/>
        </w:rPr>
        <w:t>ë</w:t>
      </w:r>
      <w:r w:rsidRPr="006D342F">
        <w:rPr>
          <w:rFonts w:ascii="Times New Roman" w:hAnsi="Times New Roman"/>
          <w:sz w:val="24"/>
          <w:szCs w:val="24"/>
          <w:lang w:val="sq-AL"/>
        </w:rPr>
        <w:t xml:space="preserve"> kuantifikohen.</w:t>
      </w:r>
    </w:p>
    <w:p w14:paraId="67224C91" w14:textId="77777777" w:rsidR="004E0D43" w:rsidRPr="00B77032" w:rsidRDefault="004E0D43" w:rsidP="002D795F">
      <w:pPr>
        <w:spacing w:line="276" w:lineRule="auto"/>
        <w:jc w:val="both"/>
        <w:rPr>
          <w:szCs w:val="24"/>
          <w:lang w:val="sq-AL"/>
        </w:rPr>
      </w:pPr>
    </w:p>
    <w:p w14:paraId="4940C49A" w14:textId="77777777" w:rsidR="002C7EE3" w:rsidRPr="00B77032" w:rsidRDefault="0054794D" w:rsidP="0013699E">
      <w:pPr>
        <w:pStyle w:val="Heading1"/>
        <w:rPr>
          <w:rFonts w:ascii="Times New Roman" w:hAnsi="Times New Roman" w:cs="Times New Roman"/>
          <w:sz w:val="22"/>
          <w:szCs w:val="22"/>
          <w:lang w:val="sq-AL"/>
        </w:rPr>
      </w:pPr>
      <w:r w:rsidRPr="00B77032">
        <w:rPr>
          <w:rFonts w:ascii="Times New Roman" w:hAnsi="Times New Roman" w:cs="Times New Roman"/>
          <w:sz w:val="22"/>
          <w:szCs w:val="22"/>
          <w:lang w:val="sq-AL"/>
        </w:rPr>
        <w:t>Çështje të zbatimit</w:t>
      </w:r>
      <w:bookmarkEnd w:id="8"/>
    </w:p>
    <w:p w14:paraId="54C32B13" w14:textId="77777777" w:rsidR="00D55BD1" w:rsidRPr="00B77032" w:rsidRDefault="00D55BD1" w:rsidP="00D55BD1">
      <w:pPr>
        <w:rPr>
          <w:lang w:val="sq-AL"/>
        </w:rPr>
      </w:pPr>
    </w:p>
    <w:p w14:paraId="5E585DA7" w14:textId="77777777" w:rsidR="0054794D" w:rsidRPr="00B77032" w:rsidRDefault="0054794D" w:rsidP="0054794D">
      <w:pPr>
        <w:pStyle w:val="Style1-BodyText"/>
        <w:numPr>
          <w:ilvl w:val="0"/>
          <w:numId w:val="7"/>
        </w:numPr>
        <w:spacing w:after="0"/>
        <w:rPr>
          <w:rFonts w:ascii="Times New Roman" w:hAnsi="Times New Roman" w:cs="Times New Roman"/>
          <w:i/>
          <w:sz w:val="20"/>
          <w:szCs w:val="20"/>
          <w:lang w:val="sq-AL"/>
        </w:rPr>
      </w:pPr>
      <w:bookmarkStart w:id="9" w:name="_Toc465267003"/>
      <w:r w:rsidRPr="00B77032">
        <w:rPr>
          <w:rFonts w:ascii="Times New Roman" w:hAnsi="Times New Roman" w:cs="Times New Roman"/>
          <w:i/>
          <w:sz w:val="20"/>
          <w:szCs w:val="20"/>
          <w:lang w:val="sq-AL"/>
        </w:rPr>
        <w:t xml:space="preserve">Shpjegoni se cila njësi do të jetë përgjegjëse për </w:t>
      </w:r>
      <w:r w:rsidR="00E743ED" w:rsidRPr="00B77032">
        <w:rPr>
          <w:rFonts w:ascii="Times New Roman" w:hAnsi="Times New Roman" w:cs="Times New Roman"/>
          <w:i/>
          <w:sz w:val="20"/>
          <w:szCs w:val="20"/>
          <w:lang w:val="sq-AL"/>
        </w:rPr>
        <w:t>zbatimin</w:t>
      </w:r>
      <w:r w:rsidRPr="00B77032">
        <w:rPr>
          <w:rFonts w:ascii="Times New Roman" w:hAnsi="Times New Roman" w:cs="Times New Roman"/>
          <w:i/>
          <w:sz w:val="20"/>
          <w:szCs w:val="20"/>
          <w:lang w:val="sq-AL"/>
        </w:rPr>
        <w:t xml:space="preserve"> e opsionit të zgjedhur</w:t>
      </w:r>
      <w:r w:rsidR="00573E8A" w:rsidRPr="00B77032">
        <w:rPr>
          <w:rFonts w:ascii="Times New Roman" w:hAnsi="Times New Roman" w:cs="Times New Roman"/>
          <w:i/>
          <w:sz w:val="20"/>
          <w:szCs w:val="20"/>
          <w:lang w:val="sq-AL"/>
        </w:rPr>
        <w:t>.</w:t>
      </w:r>
    </w:p>
    <w:p w14:paraId="7F0DC321" w14:textId="77777777" w:rsidR="0054794D" w:rsidRPr="00B77032" w:rsidRDefault="0054794D" w:rsidP="0054794D">
      <w:pPr>
        <w:pStyle w:val="Style1-BodyText"/>
        <w:numPr>
          <w:ilvl w:val="0"/>
          <w:numId w:val="7"/>
        </w:numPr>
        <w:spacing w:after="0"/>
        <w:rPr>
          <w:rFonts w:ascii="Times New Roman" w:hAnsi="Times New Roman" w:cs="Times New Roman"/>
          <w:i/>
          <w:sz w:val="20"/>
          <w:szCs w:val="20"/>
          <w:lang w:val="sq-AL"/>
        </w:rPr>
      </w:pPr>
      <w:r w:rsidRPr="00B77032">
        <w:rPr>
          <w:rFonts w:ascii="Times New Roman" w:hAnsi="Times New Roman" w:cs="Times New Roman"/>
          <w:i/>
          <w:sz w:val="20"/>
          <w:szCs w:val="20"/>
          <w:lang w:val="sq-AL"/>
        </w:rPr>
        <w:t xml:space="preserve">Shpjegoni pengesat e mundshme për </w:t>
      </w:r>
      <w:r w:rsidR="00E743ED" w:rsidRPr="00B77032">
        <w:rPr>
          <w:rFonts w:ascii="Times New Roman" w:hAnsi="Times New Roman" w:cs="Times New Roman"/>
          <w:i/>
          <w:sz w:val="20"/>
          <w:szCs w:val="20"/>
          <w:lang w:val="sq-AL"/>
        </w:rPr>
        <w:t>zbatimin</w:t>
      </w:r>
      <w:r w:rsidRPr="00B77032">
        <w:rPr>
          <w:rFonts w:ascii="Times New Roman" w:hAnsi="Times New Roman" w:cs="Times New Roman"/>
          <w:i/>
          <w:sz w:val="20"/>
          <w:szCs w:val="20"/>
          <w:lang w:val="sq-AL"/>
        </w:rPr>
        <w:t xml:space="preserve"> e opsionit të zgjedhur</w:t>
      </w:r>
      <w:r w:rsidR="00E743ED" w:rsidRPr="00B77032">
        <w:rPr>
          <w:rFonts w:ascii="Times New Roman" w:hAnsi="Times New Roman" w:cs="Times New Roman"/>
          <w:i/>
          <w:sz w:val="20"/>
          <w:szCs w:val="20"/>
          <w:lang w:val="sq-AL"/>
        </w:rPr>
        <w:t>.</w:t>
      </w:r>
    </w:p>
    <w:p w14:paraId="4E03C5AB" w14:textId="77777777" w:rsidR="0054794D" w:rsidRPr="00B77032" w:rsidRDefault="0054794D" w:rsidP="0054794D">
      <w:pPr>
        <w:pStyle w:val="Style1-BodyText"/>
        <w:numPr>
          <w:ilvl w:val="0"/>
          <w:numId w:val="7"/>
        </w:numPr>
        <w:spacing w:after="0"/>
        <w:rPr>
          <w:rFonts w:ascii="Times New Roman" w:hAnsi="Times New Roman" w:cs="Times New Roman"/>
          <w:i/>
          <w:sz w:val="20"/>
          <w:szCs w:val="20"/>
          <w:lang w:val="sq-AL"/>
        </w:rPr>
      </w:pPr>
      <w:r w:rsidRPr="00B77032">
        <w:rPr>
          <w:rFonts w:ascii="Times New Roman" w:hAnsi="Times New Roman" w:cs="Times New Roman"/>
          <w:i/>
          <w:sz w:val="20"/>
          <w:szCs w:val="20"/>
          <w:lang w:val="sq-AL"/>
        </w:rPr>
        <w:t xml:space="preserve">Përshkruani masat që do të ndërmerren gjatë </w:t>
      </w:r>
      <w:r w:rsidR="00E743ED" w:rsidRPr="00B77032">
        <w:rPr>
          <w:rFonts w:ascii="Times New Roman" w:hAnsi="Times New Roman" w:cs="Times New Roman"/>
          <w:i/>
          <w:sz w:val="20"/>
          <w:szCs w:val="20"/>
          <w:lang w:val="sq-AL"/>
        </w:rPr>
        <w:t>zbatimit</w:t>
      </w:r>
      <w:r w:rsidRPr="00B77032">
        <w:rPr>
          <w:rFonts w:ascii="Times New Roman" w:hAnsi="Times New Roman" w:cs="Times New Roman"/>
          <w:i/>
          <w:sz w:val="20"/>
          <w:szCs w:val="20"/>
          <w:lang w:val="sq-AL"/>
        </w:rPr>
        <w:t xml:space="preserve"> për të arritur qëllimet e politikës</w:t>
      </w:r>
      <w:r w:rsidR="00E743ED" w:rsidRPr="00B77032">
        <w:rPr>
          <w:rFonts w:ascii="Times New Roman" w:hAnsi="Times New Roman" w:cs="Times New Roman"/>
          <w:i/>
          <w:sz w:val="20"/>
          <w:szCs w:val="20"/>
          <w:lang w:val="sq-AL"/>
        </w:rPr>
        <w:t>.</w:t>
      </w:r>
    </w:p>
    <w:p w14:paraId="01C3148E" w14:textId="77777777" w:rsidR="00D50753" w:rsidRPr="00B77032" w:rsidRDefault="0054794D" w:rsidP="0054794D">
      <w:pPr>
        <w:pStyle w:val="Style1-BodyText"/>
        <w:numPr>
          <w:ilvl w:val="0"/>
          <w:numId w:val="7"/>
        </w:numPr>
        <w:spacing w:after="0"/>
        <w:rPr>
          <w:rFonts w:ascii="Times New Roman" w:eastAsiaTheme="majorEastAsia" w:hAnsi="Times New Roman" w:cs="Times New Roman"/>
          <w:i/>
          <w:sz w:val="18"/>
          <w:szCs w:val="18"/>
          <w:lang w:val="sq-AL"/>
        </w:rPr>
      </w:pPr>
      <w:r w:rsidRPr="00B77032">
        <w:rPr>
          <w:rFonts w:ascii="Times New Roman" w:hAnsi="Times New Roman" w:cs="Times New Roman"/>
          <w:i/>
          <w:sz w:val="20"/>
          <w:szCs w:val="20"/>
          <w:lang w:val="sq-AL"/>
        </w:rPr>
        <w:t xml:space="preserve">Specifikoni të gjitha kërkesat e </w:t>
      </w:r>
      <w:r w:rsidR="00573E8A" w:rsidRPr="00B77032">
        <w:rPr>
          <w:rFonts w:ascii="Times New Roman" w:hAnsi="Times New Roman" w:cs="Times New Roman"/>
          <w:i/>
          <w:sz w:val="20"/>
          <w:szCs w:val="20"/>
          <w:lang w:val="sq-AL"/>
        </w:rPr>
        <w:t>përputhshmërisë</w:t>
      </w:r>
      <w:r w:rsidRPr="00B77032">
        <w:rPr>
          <w:rFonts w:ascii="Times New Roman" w:hAnsi="Times New Roman" w:cs="Times New Roman"/>
          <w:i/>
          <w:sz w:val="20"/>
          <w:szCs w:val="20"/>
          <w:lang w:val="sq-AL"/>
        </w:rPr>
        <w:t xml:space="preserve"> dhe të zbatimit</w:t>
      </w:r>
      <w:r w:rsidR="00573E8A" w:rsidRPr="00B77032">
        <w:rPr>
          <w:rFonts w:ascii="Times New Roman" w:hAnsi="Times New Roman" w:cs="Times New Roman"/>
          <w:i/>
          <w:sz w:val="18"/>
          <w:szCs w:val="18"/>
          <w:lang w:val="sq-AL"/>
        </w:rPr>
        <w:t xml:space="preserve">. </w:t>
      </w:r>
    </w:p>
    <w:p w14:paraId="33F8407D" w14:textId="77777777" w:rsidR="00D50753" w:rsidRPr="00B77032" w:rsidRDefault="00D50753" w:rsidP="0013699E">
      <w:pPr>
        <w:pStyle w:val="Style1-BodyText"/>
        <w:spacing w:after="0"/>
        <w:ind w:left="720"/>
        <w:rPr>
          <w:rFonts w:ascii="Times New Roman" w:hAnsi="Times New Roman" w:cs="Times New Roman"/>
          <w:szCs w:val="22"/>
          <w:lang w:val="sq-AL"/>
        </w:rPr>
      </w:pPr>
    </w:p>
    <w:p w14:paraId="55CEB807" w14:textId="68C91D86" w:rsidR="002D795F" w:rsidRPr="00B77032" w:rsidRDefault="002D795F" w:rsidP="002D795F">
      <w:pPr>
        <w:pStyle w:val="Style1-BodyText"/>
        <w:spacing w:line="276" w:lineRule="auto"/>
        <w:rPr>
          <w:rFonts w:ascii="Times New Roman" w:hAnsi="Times New Roman"/>
          <w:sz w:val="24"/>
          <w:lang w:val="sq-AL"/>
        </w:rPr>
      </w:pPr>
      <w:r w:rsidRPr="00B77032">
        <w:rPr>
          <w:rFonts w:ascii="Times New Roman" w:hAnsi="Times New Roman"/>
          <w:sz w:val="24"/>
          <w:lang w:val="sq-AL"/>
        </w:rPr>
        <w:lastRenderedPageBreak/>
        <w:t xml:space="preserve">Për zbatimin e </w:t>
      </w:r>
      <w:r w:rsidR="006F28FB">
        <w:rPr>
          <w:rFonts w:ascii="Times New Roman" w:hAnsi="Times New Roman"/>
          <w:sz w:val="24"/>
          <w:lang w:val="sq-AL"/>
        </w:rPr>
        <w:t>opsionit të preferuar</w:t>
      </w:r>
      <w:r w:rsidRPr="00B77032">
        <w:rPr>
          <w:rFonts w:ascii="Times New Roman" w:hAnsi="Times New Roman"/>
          <w:sz w:val="24"/>
          <w:lang w:val="sq-AL"/>
        </w:rPr>
        <w:t xml:space="preserve"> ngarkohen Ministria e Ekonomisë dhe Financave dhe njësitë e vetëqeverisjes vendore. </w:t>
      </w:r>
      <w:r w:rsidR="006F28FB" w:rsidRPr="00B77032">
        <w:rPr>
          <w:rFonts w:ascii="Times New Roman" w:hAnsi="Times New Roman"/>
          <w:sz w:val="24"/>
          <w:lang w:val="sq-AL"/>
        </w:rPr>
        <w:t xml:space="preserve">Njësitë </w:t>
      </w:r>
      <w:r w:rsidRPr="00B77032">
        <w:rPr>
          <w:rFonts w:ascii="Times New Roman" w:hAnsi="Times New Roman"/>
          <w:sz w:val="24"/>
          <w:lang w:val="sq-AL"/>
        </w:rPr>
        <w:t>e vetëqeverisjes vendore luajnë një rol të rëndësishëm si në miratimin e iniciativave të bizneseve për krijimin e zonave BID, edhe në mbështetjen e vazhdueshme që ato mund t’i ofrojnë BID-it për mbarëvajtjen e tij.</w:t>
      </w:r>
    </w:p>
    <w:p w14:paraId="47976310" w14:textId="067E9079" w:rsidR="002D795F" w:rsidRPr="00B77032" w:rsidRDefault="002D795F" w:rsidP="002D795F">
      <w:pPr>
        <w:pStyle w:val="Style1-BodyText"/>
        <w:spacing w:line="276" w:lineRule="auto"/>
        <w:rPr>
          <w:rFonts w:ascii="Times New Roman" w:hAnsi="Times New Roman"/>
          <w:sz w:val="24"/>
          <w:lang w:val="sq-AL"/>
        </w:rPr>
      </w:pPr>
      <w:r w:rsidRPr="00B77032">
        <w:rPr>
          <w:rFonts w:ascii="Times New Roman" w:hAnsi="Times New Roman"/>
          <w:sz w:val="24"/>
          <w:lang w:val="sq-AL"/>
        </w:rPr>
        <w:t xml:space="preserve">Vështirësi në zbatimin e </w:t>
      </w:r>
      <w:r w:rsidR="006F28FB">
        <w:rPr>
          <w:rFonts w:ascii="Times New Roman" w:hAnsi="Times New Roman"/>
          <w:sz w:val="24"/>
          <w:lang w:val="sq-AL"/>
        </w:rPr>
        <w:t>opsionit të preferuar</w:t>
      </w:r>
      <w:r w:rsidR="006F28FB" w:rsidRPr="00B77032">
        <w:rPr>
          <w:rFonts w:ascii="Times New Roman" w:hAnsi="Times New Roman"/>
          <w:sz w:val="24"/>
          <w:lang w:val="sq-AL"/>
        </w:rPr>
        <w:t xml:space="preserve"> </w:t>
      </w:r>
      <w:r w:rsidRPr="00B77032">
        <w:rPr>
          <w:rFonts w:ascii="Times New Roman" w:hAnsi="Times New Roman"/>
          <w:sz w:val="24"/>
          <w:lang w:val="sq-AL"/>
        </w:rPr>
        <w:t>janë vlerësuar se mund të ketë fillimisht nga ana e njësive të vetëqeverisjes vendore dhe nga ana e bizneseve dhe zhvillimin e kapaciteteve të tyre për të përfituar nga avantazhet që ofron ligji BID, deri sa të fitojnë një kuptim më të mirë të modelit BID.</w:t>
      </w:r>
    </w:p>
    <w:p w14:paraId="097EFC09" w14:textId="77777777" w:rsidR="002D795F" w:rsidRPr="00B77032" w:rsidRDefault="002D795F" w:rsidP="002D795F">
      <w:pPr>
        <w:pStyle w:val="Style1-BodyText"/>
        <w:spacing w:line="276" w:lineRule="auto"/>
        <w:rPr>
          <w:rFonts w:ascii="Times New Roman" w:hAnsi="Times New Roman"/>
          <w:sz w:val="24"/>
          <w:lang w:val="sq-AL"/>
        </w:rPr>
      </w:pPr>
      <w:r w:rsidRPr="00B77032">
        <w:rPr>
          <w:rFonts w:ascii="Times New Roman" w:hAnsi="Times New Roman"/>
          <w:sz w:val="24"/>
          <w:lang w:val="sq-AL"/>
        </w:rPr>
        <w:t>Në këtë kuadër, njësitë e vetëqeverisjes vendore do të mbështeten nga qeveria, përkatësisht nga Këshilli i Ministrave dhe Ministria e Ekonomisë dhe Financave për zbatimin e ligjit, nëpërmjet miratimit të një modeli të Prospektit BID, si dhe të kritereve objektive për përcaktimin e kuotës BID dhe kufijtë e saj, por edhe në miratimin e marrëveshjes operacionale tip për t’u përdorur nga njësitë e vetëqeverisjes vendore në marrëdhënien e tyre me organizatat BID.</w:t>
      </w:r>
    </w:p>
    <w:p w14:paraId="3C27FBF1" w14:textId="1CF2E2F9" w:rsidR="00BE23AB" w:rsidRPr="00B77032" w:rsidRDefault="002D795F" w:rsidP="002D795F">
      <w:pPr>
        <w:pStyle w:val="Style1-BodyText"/>
        <w:spacing w:after="0" w:line="276" w:lineRule="auto"/>
        <w:rPr>
          <w:rFonts w:ascii="Times New Roman" w:hAnsi="Times New Roman" w:cs="Times New Roman"/>
          <w:sz w:val="24"/>
          <w:lang w:val="sq-AL"/>
        </w:rPr>
      </w:pPr>
      <w:r w:rsidRPr="00B77032">
        <w:rPr>
          <w:rFonts w:ascii="Times New Roman" w:hAnsi="Times New Roman" w:cs="Times New Roman"/>
          <w:sz w:val="24"/>
          <w:lang w:val="sq-AL"/>
        </w:rPr>
        <w:t xml:space="preserve">Për sa më sipër, AADF do të mbështesë institucionet e qeverisjes qendrore dhe vendore duke ofruar të gjithë </w:t>
      </w:r>
      <w:r w:rsidR="00F75745" w:rsidRPr="00B77032">
        <w:rPr>
          <w:rFonts w:ascii="Times New Roman" w:hAnsi="Times New Roman" w:cs="Times New Roman"/>
          <w:sz w:val="24"/>
          <w:lang w:val="sq-AL"/>
        </w:rPr>
        <w:t>ekspertizën</w:t>
      </w:r>
      <w:bookmarkStart w:id="10" w:name="_GoBack"/>
      <w:bookmarkEnd w:id="10"/>
      <w:r w:rsidRPr="00B77032">
        <w:rPr>
          <w:rFonts w:ascii="Times New Roman" w:hAnsi="Times New Roman" w:cs="Times New Roman"/>
          <w:sz w:val="24"/>
          <w:lang w:val="sq-AL"/>
        </w:rPr>
        <w:t xml:space="preserve"> e saj të fituar nga zbatimi i projekteve BID deri tani në Shqipëri.</w:t>
      </w:r>
    </w:p>
    <w:p w14:paraId="64F919CD" w14:textId="77777777" w:rsidR="001A061F" w:rsidRPr="00B77032" w:rsidRDefault="001A061F" w:rsidP="002D795F">
      <w:pPr>
        <w:pStyle w:val="Style1-BodyText"/>
        <w:spacing w:after="0" w:line="276" w:lineRule="auto"/>
        <w:rPr>
          <w:rFonts w:ascii="Times New Roman" w:hAnsi="Times New Roman" w:cs="Times New Roman"/>
          <w:b/>
          <w:szCs w:val="22"/>
          <w:lang w:val="sq-AL"/>
        </w:rPr>
      </w:pPr>
    </w:p>
    <w:p w14:paraId="435FB1BA" w14:textId="77777777" w:rsidR="00D50753" w:rsidRPr="00B77032" w:rsidRDefault="0054794D" w:rsidP="00B30D16">
      <w:pPr>
        <w:pStyle w:val="Style1-BodyText"/>
        <w:spacing w:after="0" w:line="276" w:lineRule="auto"/>
        <w:rPr>
          <w:rFonts w:ascii="Times New Roman" w:hAnsi="Times New Roman" w:cs="Times New Roman"/>
          <w:b/>
          <w:szCs w:val="22"/>
          <w:lang w:val="sq-AL"/>
        </w:rPr>
      </w:pPr>
      <w:bookmarkStart w:id="11" w:name="_Hlk9850460"/>
      <w:r w:rsidRPr="00B77032">
        <w:rPr>
          <w:rFonts w:ascii="Times New Roman" w:hAnsi="Times New Roman" w:cs="Times New Roman"/>
          <w:b/>
          <w:szCs w:val="22"/>
          <w:lang w:val="sq-AL"/>
        </w:rPr>
        <w:t>Faza e shqyrtimit</w:t>
      </w:r>
      <w:r w:rsidR="00D50753" w:rsidRPr="00B77032">
        <w:rPr>
          <w:rFonts w:ascii="Times New Roman" w:hAnsi="Times New Roman" w:cs="Times New Roman"/>
          <w:b/>
          <w:szCs w:val="22"/>
          <w:lang w:val="sq-AL"/>
        </w:rPr>
        <w:t>/</w:t>
      </w:r>
      <w:r w:rsidRPr="00B77032">
        <w:rPr>
          <w:rFonts w:ascii="Times New Roman" w:hAnsi="Times New Roman" w:cs="Times New Roman"/>
          <w:b/>
          <w:szCs w:val="22"/>
          <w:lang w:val="sq-AL"/>
        </w:rPr>
        <w:t>vlerësimit</w:t>
      </w:r>
    </w:p>
    <w:p w14:paraId="493207C2" w14:textId="77777777" w:rsidR="00D55BD1" w:rsidRPr="00B77032" w:rsidRDefault="00D55BD1" w:rsidP="00B30D16">
      <w:pPr>
        <w:pStyle w:val="Style1-BodyText"/>
        <w:spacing w:after="0" w:line="276" w:lineRule="auto"/>
        <w:rPr>
          <w:rFonts w:ascii="Times New Roman" w:hAnsi="Times New Roman" w:cs="Times New Roman"/>
          <w:b/>
          <w:szCs w:val="22"/>
          <w:lang w:val="sq-AL"/>
        </w:rPr>
      </w:pPr>
    </w:p>
    <w:p w14:paraId="1F60797E" w14:textId="77777777" w:rsidR="0054794D" w:rsidRPr="00B77032" w:rsidRDefault="00CB0311" w:rsidP="00B30D16">
      <w:pPr>
        <w:pStyle w:val="Style1-BodyText"/>
        <w:numPr>
          <w:ilvl w:val="0"/>
          <w:numId w:val="7"/>
        </w:numPr>
        <w:spacing w:after="0" w:line="276" w:lineRule="auto"/>
        <w:rPr>
          <w:rFonts w:ascii="Times New Roman" w:hAnsi="Times New Roman" w:cs="Times New Roman"/>
          <w:i/>
          <w:sz w:val="20"/>
          <w:szCs w:val="20"/>
          <w:lang w:val="sq-AL"/>
        </w:rPr>
      </w:pPr>
      <w:r w:rsidRPr="00B77032">
        <w:rPr>
          <w:rFonts w:ascii="Times New Roman" w:hAnsi="Times New Roman" w:cs="Times New Roman"/>
          <w:i/>
          <w:sz w:val="20"/>
          <w:szCs w:val="20"/>
          <w:lang w:val="sq-AL"/>
        </w:rPr>
        <w:t xml:space="preserve">Jepni një përshkrim të përmbledhur </w:t>
      </w:r>
      <w:r w:rsidR="0054794D" w:rsidRPr="00B77032">
        <w:rPr>
          <w:rFonts w:ascii="Times New Roman" w:hAnsi="Times New Roman" w:cs="Times New Roman"/>
          <w:i/>
          <w:sz w:val="20"/>
          <w:szCs w:val="20"/>
          <w:lang w:val="sq-AL"/>
        </w:rPr>
        <w:t xml:space="preserve">të masave të monitorimit dhe </w:t>
      </w:r>
      <w:r w:rsidRPr="00B77032">
        <w:rPr>
          <w:rFonts w:ascii="Times New Roman" w:hAnsi="Times New Roman" w:cs="Times New Roman"/>
          <w:i/>
          <w:sz w:val="20"/>
          <w:szCs w:val="20"/>
          <w:lang w:val="sq-AL"/>
        </w:rPr>
        <w:t xml:space="preserve">të </w:t>
      </w:r>
      <w:r w:rsidR="0054794D" w:rsidRPr="00B77032">
        <w:rPr>
          <w:rFonts w:ascii="Times New Roman" w:hAnsi="Times New Roman" w:cs="Times New Roman"/>
          <w:i/>
          <w:sz w:val="20"/>
          <w:szCs w:val="20"/>
          <w:lang w:val="sq-AL"/>
        </w:rPr>
        <w:t>vlerësimit</w:t>
      </w:r>
      <w:r w:rsidR="00573E8A" w:rsidRPr="00B77032">
        <w:rPr>
          <w:rFonts w:ascii="Times New Roman" w:hAnsi="Times New Roman" w:cs="Times New Roman"/>
          <w:i/>
          <w:sz w:val="20"/>
          <w:szCs w:val="20"/>
          <w:lang w:val="sq-AL"/>
        </w:rPr>
        <w:t>.</w:t>
      </w:r>
    </w:p>
    <w:p w14:paraId="53218C59" w14:textId="77777777" w:rsidR="00D50753" w:rsidRPr="00B77032" w:rsidRDefault="0054794D" w:rsidP="00B30D16">
      <w:pPr>
        <w:pStyle w:val="Style1-BodyText"/>
        <w:numPr>
          <w:ilvl w:val="0"/>
          <w:numId w:val="7"/>
        </w:numPr>
        <w:spacing w:after="0" w:line="276" w:lineRule="auto"/>
        <w:rPr>
          <w:rFonts w:ascii="Times New Roman" w:hAnsi="Times New Roman" w:cs="Times New Roman"/>
          <w:i/>
          <w:sz w:val="18"/>
          <w:szCs w:val="18"/>
          <w:lang w:val="sq-AL"/>
        </w:rPr>
      </w:pPr>
      <w:r w:rsidRPr="00B77032">
        <w:rPr>
          <w:rFonts w:ascii="Times New Roman" w:hAnsi="Times New Roman" w:cs="Times New Roman"/>
          <w:i/>
          <w:sz w:val="20"/>
          <w:szCs w:val="20"/>
          <w:lang w:val="sq-AL"/>
        </w:rPr>
        <w:t>Identifik</w:t>
      </w:r>
      <w:r w:rsidR="00CB0311" w:rsidRPr="00B77032">
        <w:rPr>
          <w:rFonts w:ascii="Times New Roman" w:hAnsi="Times New Roman" w:cs="Times New Roman"/>
          <w:i/>
          <w:sz w:val="20"/>
          <w:szCs w:val="20"/>
          <w:lang w:val="sq-AL"/>
        </w:rPr>
        <w:t xml:space="preserve">oni </w:t>
      </w:r>
      <w:r w:rsidRPr="00B77032">
        <w:rPr>
          <w:rFonts w:ascii="Times New Roman" w:hAnsi="Times New Roman" w:cs="Times New Roman"/>
          <w:i/>
          <w:sz w:val="20"/>
          <w:szCs w:val="20"/>
          <w:lang w:val="sq-AL"/>
        </w:rPr>
        <w:t xml:space="preserve"> kritere</w:t>
      </w:r>
      <w:r w:rsidR="00CB0311" w:rsidRPr="00B77032">
        <w:rPr>
          <w:rFonts w:ascii="Times New Roman" w:hAnsi="Times New Roman" w:cs="Times New Roman"/>
          <w:i/>
          <w:sz w:val="20"/>
          <w:szCs w:val="20"/>
          <w:lang w:val="sq-AL"/>
        </w:rPr>
        <w:t>t</w:t>
      </w:r>
      <w:r w:rsidRPr="00B77032">
        <w:rPr>
          <w:rFonts w:ascii="Times New Roman" w:hAnsi="Times New Roman" w:cs="Times New Roman"/>
          <w:i/>
          <w:sz w:val="20"/>
          <w:szCs w:val="20"/>
          <w:lang w:val="sq-AL"/>
        </w:rPr>
        <w:t>/tregues</w:t>
      </w:r>
      <w:r w:rsidR="00CB0311" w:rsidRPr="00B77032">
        <w:rPr>
          <w:rFonts w:ascii="Times New Roman" w:hAnsi="Times New Roman" w:cs="Times New Roman"/>
          <w:i/>
          <w:sz w:val="20"/>
          <w:szCs w:val="20"/>
          <w:lang w:val="sq-AL"/>
        </w:rPr>
        <w:t xml:space="preserve">it </w:t>
      </w:r>
      <w:r w:rsidRPr="00B77032">
        <w:rPr>
          <w:rFonts w:ascii="Times New Roman" w:hAnsi="Times New Roman" w:cs="Times New Roman"/>
          <w:i/>
          <w:sz w:val="20"/>
          <w:szCs w:val="20"/>
          <w:lang w:val="sq-AL"/>
        </w:rPr>
        <w:t>pë</w:t>
      </w:r>
      <w:r w:rsidR="00D55BD1" w:rsidRPr="00B77032">
        <w:rPr>
          <w:rFonts w:ascii="Times New Roman" w:hAnsi="Times New Roman" w:cs="Times New Roman"/>
          <w:i/>
          <w:sz w:val="20"/>
          <w:szCs w:val="20"/>
          <w:lang w:val="sq-AL"/>
        </w:rPr>
        <w:t>r të matur arritjen e qëllimeve</w:t>
      </w:r>
      <w:r w:rsidRPr="00B77032">
        <w:rPr>
          <w:rFonts w:ascii="Times New Roman" w:hAnsi="Times New Roman" w:cs="Times New Roman"/>
          <w:i/>
          <w:sz w:val="20"/>
          <w:szCs w:val="20"/>
          <w:lang w:val="sq-AL"/>
        </w:rPr>
        <w:t xml:space="preserve"> ose progresin drejt tyre</w:t>
      </w:r>
      <w:r w:rsidR="00573E8A" w:rsidRPr="00B77032">
        <w:rPr>
          <w:rFonts w:ascii="Times New Roman" w:hAnsi="Times New Roman" w:cs="Times New Roman"/>
          <w:i/>
          <w:sz w:val="18"/>
          <w:szCs w:val="18"/>
          <w:lang w:val="sq-AL"/>
        </w:rPr>
        <w:t>.</w:t>
      </w:r>
    </w:p>
    <w:bookmarkEnd w:id="9"/>
    <w:p w14:paraId="4912074D" w14:textId="77777777" w:rsidR="002C7EE3" w:rsidRPr="00B77032" w:rsidRDefault="002C7EE3" w:rsidP="00594947">
      <w:pPr>
        <w:spacing w:line="276" w:lineRule="auto"/>
        <w:ind w:left="720" w:firstLine="720"/>
        <w:jc w:val="both"/>
        <w:rPr>
          <w:rFonts w:ascii="Times New Roman" w:hAnsi="Times New Roman"/>
          <w:b/>
          <w:sz w:val="24"/>
          <w:szCs w:val="24"/>
          <w:lang w:val="sq-AL"/>
        </w:rPr>
      </w:pPr>
    </w:p>
    <w:p w14:paraId="53AEEE10" w14:textId="54114AA9" w:rsidR="002D795F" w:rsidRPr="00B77032" w:rsidRDefault="002D795F" w:rsidP="002D795F">
      <w:pPr>
        <w:spacing w:line="276" w:lineRule="auto"/>
        <w:jc w:val="both"/>
        <w:rPr>
          <w:rFonts w:ascii="Times New Roman" w:hAnsi="Times New Roman"/>
          <w:sz w:val="24"/>
          <w:szCs w:val="24"/>
          <w:lang w:val="sq-AL"/>
        </w:rPr>
      </w:pPr>
      <w:r w:rsidRPr="00B77032">
        <w:rPr>
          <w:rFonts w:ascii="Times New Roman" w:hAnsi="Times New Roman"/>
          <w:sz w:val="24"/>
          <w:szCs w:val="24"/>
          <w:lang w:val="sq-AL"/>
        </w:rPr>
        <w:t xml:space="preserve">Zbatimi i </w:t>
      </w:r>
      <w:r w:rsidR="0010288B">
        <w:rPr>
          <w:rFonts w:ascii="Times New Roman" w:hAnsi="Times New Roman"/>
          <w:sz w:val="24"/>
          <w:szCs w:val="24"/>
          <w:lang w:val="sq-AL"/>
        </w:rPr>
        <w:t>opsionit të preferuar</w:t>
      </w:r>
      <w:r w:rsidR="0010288B" w:rsidRPr="00B77032">
        <w:rPr>
          <w:rFonts w:ascii="Times New Roman" w:hAnsi="Times New Roman"/>
          <w:sz w:val="24"/>
          <w:szCs w:val="24"/>
          <w:lang w:val="sq-AL"/>
        </w:rPr>
        <w:t xml:space="preserve"> </w:t>
      </w:r>
      <w:r w:rsidRPr="00B77032">
        <w:rPr>
          <w:rFonts w:ascii="Times New Roman" w:hAnsi="Times New Roman"/>
          <w:sz w:val="24"/>
          <w:szCs w:val="24"/>
          <w:lang w:val="sq-AL"/>
        </w:rPr>
        <w:t>dhe arritja e qëllimeve të tij do të monitorohet nga ministria përgjegjëse për</w:t>
      </w:r>
      <w:r w:rsidR="003B4728">
        <w:rPr>
          <w:rFonts w:ascii="Times New Roman" w:hAnsi="Times New Roman"/>
          <w:sz w:val="24"/>
          <w:szCs w:val="24"/>
          <w:lang w:val="sq-AL"/>
        </w:rPr>
        <w:t xml:space="preserve"> zhvillimin ekonomik dhe </w:t>
      </w:r>
      <w:r w:rsidRPr="00B77032">
        <w:rPr>
          <w:rFonts w:ascii="Times New Roman" w:hAnsi="Times New Roman"/>
          <w:sz w:val="24"/>
          <w:szCs w:val="24"/>
          <w:lang w:val="sq-AL"/>
        </w:rPr>
        <w:t xml:space="preserve">nxitjen e sipërmarrjes, ndërsa njësitë e vetëqeverisjes vendore do të jenë përgjegjëse për monitorimin dhe vlerësimin e ecurisë së BID-eve përkatëse për territorin që kanë në administrim. </w:t>
      </w:r>
    </w:p>
    <w:p w14:paraId="78EFB486" w14:textId="0985A04E" w:rsidR="002D795F" w:rsidRDefault="002D795F" w:rsidP="002D795F">
      <w:pPr>
        <w:spacing w:line="276" w:lineRule="auto"/>
        <w:jc w:val="both"/>
        <w:rPr>
          <w:rFonts w:ascii="Times New Roman" w:hAnsi="Times New Roman"/>
          <w:sz w:val="24"/>
          <w:szCs w:val="24"/>
          <w:lang w:val="sq-AL"/>
        </w:rPr>
      </w:pPr>
    </w:p>
    <w:p w14:paraId="5746E3D9" w14:textId="2020704E" w:rsidR="002B427F" w:rsidRPr="002B427F" w:rsidRDefault="002B427F" w:rsidP="002B427F">
      <w:pPr>
        <w:spacing w:line="276" w:lineRule="auto"/>
        <w:jc w:val="both"/>
        <w:rPr>
          <w:rFonts w:ascii="Times New Roman" w:hAnsi="Times New Roman"/>
          <w:sz w:val="24"/>
          <w:szCs w:val="24"/>
          <w:lang w:val="sq-AL"/>
        </w:rPr>
      </w:pPr>
      <w:r w:rsidRPr="002B427F">
        <w:rPr>
          <w:rFonts w:ascii="Times New Roman" w:hAnsi="Times New Roman"/>
          <w:sz w:val="24"/>
          <w:szCs w:val="24"/>
          <w:lang w:val="sq-AL"/>
        </w:rPr>
        <w:t xml:space="preserve">Për këtë qëllim, propozohet që </w:t>
      </w:r>
      <w:r>
        <w:rPr>
          <w:rFonts w:ascii="Times New Roman" w:hAnsi="Times New Roman"/>
          <w:sz w:val="24"/>
          <w:szCs w:val="24"/>
          <w:lang w:val="sq-AL"/>
        </w:rPr>
        <w:t>bashkitë</w:t>
      </w:r>
      <w:r w:rsidRPr="002B427F">
        <w:rPr>
          <w:rFonts w:ascii="Times New Roman" w:hAnsi="Times New Roman"/>
          <w:sz w:val="24"/>
          <w:szCs w:val="24"/>
          <w:lang w:val="sq-AL"/>
        </w:rPr>
        <w:t xml:space="preserve">, të cilat kanë miratuar krijimin e një zone BID në territorin e tyre, në bashkëpunim me </w:t>
      </w:r>
      <w:r>
        <w:rPr>
          <w:rFonts w:ascii="Times New Roman" w:hAnsi="Times New Roman"/>
          <w:sz w:val="24"/>
          <w:szCs w:val="24"/>
          <w:lang w:val="sq-AL"/>
        </w:rPr>
        <w:t>organizatat BID përkatëse</w:t>
      </w:r>
      <w:r w:rsidRPr="002B427F">
        <w:rPr>
          <w:rFonts w:ascii="Times New Roman" w:hAnsi="Times New Roman"/>
          <w:sz w:val="24"/>
          <w:szCs w:val="24"/>
          <w:lang w:val="sq-AL"/>
        </w:rPr>
        <w:t>, duhet të kryej</w:t>
      </w:r>
      <w:r>
        <w:rPr>
          <w:rFonts w:ascii="Times New Roman" w:hAnsi="Times New Roman"/>
          <w:sz w:val="24"/>
          <w:szCs w:val="24"/>
          <w:lang w:val="sq-AL"/>
        </w:rPr>
        <w:t>n</w:t>
      </w:r>
      <w:r w:rsidRPr="002B427F">
        <w:rPr>
          <w:rFonts w:ascii="Times New Roman" w:hAnsi="Times New Roman"/>
          <w:sz w:val="24"/>
          <w:szCs w:val="24"/>
          <w:lang w:val="sq-AL"/>
        </w:rPr>
        <w:t xml:space="preserve">ë vlerësime dhe raportime të rregullta. Qëllimi i tyre duhet të jetë matja e treguesve kryesorë për vlerësimin e zhvillimit të zonës dhe për të bërë krahasimet e duhura qoftë me pritshmëritë e planit e biznesit, e qoftë me gjendjen fillestare. </w:t>
      </w:r>
    </w:p>
    <w:p w14:paraId="559FEEC5" w14:textId="77777777" w:rsidR="002B427F" w:rsidRPr="002B427F" w:rsidRDefault="002B427F" w:rsidP="002B427F">
      <w:pPr>
        <w:spacing w:line="276" w:lineRule="auto"/>
        <w:jc w:val="both"/>
        <w:rPr>
          <w:rFonts w:ascii="Times New Roman" w:hAnsi="Times New Roman"/>
          <w:sz w:val="24"/>
          <w:szCs w:val="24"/>
          <w:lang w:val="sq-AL"/>
        </w:rPr>
      </w:pPr>
    </w:p>
    <w:p w14:paraId="65906F0C" w14:textId="53C68167" w:rsidR="002B427F" w:rsidRDefault="002B427F" w:rsidP="002B427F">
      <w:pPr>
        <w:spacing w:line="276" w:lineRule="auto"/>
        <w:jc w:val="both"/>
        <w:rPr>
          <w:rFonts w:ascii="Times New Roman" w:hAnsi="Times New Roman"/>
          <w:sz w:val="24"/>
          <w:szCs w:val="24"/>
          <w:lang w:val="sq-AL"/>
        </w:rPr>
      </w:pPr>
      <w:r w:rsidRPr="002B427F">
        <w:rPr>
          <w:rFonts w:ascii="Times New Roman" w:hAnsi="Times New Roman"/>
          <w:sz w:val="24"/>
          <w:szCs w:val="24"/>
          <w:lang w:val="sq-AL"/>
        </w:rPr>
        <w:t xml:space="preserve">Është e këshillueshme që një vlerësim i plotë i të gjithë indikatorëve të ndërmerret të paktën një herë në dy vjet, duke kontraktuar një ekip të specializuar për mbledhjen e të dhënave në terren dhe zhvillimin e pyetësorëve. Gjithashtu, </w:t>
      </w:r>
      <w:r>
        <w:rPr>
          <w:rFonts w:ascii="Times New Roman" w:hAnsi="Times New Roman"/>
          <w:sz w:val="24"/>
          <w:szCs w:val="24"/>
          <w:lang w:val="sq-AL"/>
        </w:rPr>
        <w:t>bashkitë</w:t>
      </w:r>
      <w:r w:rsidRPr="002B427F">
        <w:rPr>
          <w:rFonts w:ascii="Times New Roman" w:hAnsi="Times New Roman"/>
          <w:sz w:val="24"/>
          <w:szCs w:val="24"/>
          <w:lang w:val="sq-AL"/>
        </w:rPr>
        <w:t xml:space="preserve"> së bashku me organizat</w:t>
      </w:r>
      <w:r>
        <w:rPr>
          <w:rFonts w:ascii="Times New Roman" w:hAnsi="Times New Roman"/>
          <w:sz w:val="24"/>
          <w:szCs w:val="24"/>
          <w:lang w:val="sq-AL"/>
        </w:rPr>
        <w:t>at</w:t>
      </w:r>
      <w:r w:rsidRPr="002B427F">
        <w:rPr>
          <w:rFonts w:ascii="Times New Roman" w:hAnsi="Times New Roman"/>
          <w:sz w:val="24"/>
          <w:szCs w:val="24"/>
          <w:lang w:val="sq-AL"/>
        </w:rPr>
        <w:t xml:space="preserve"> </w:t>
      </w:r>
      <w:r>
        <w:rPr>
          <w:rFonts w:ascii="Times New Roman" w:hAnsi="Times New Roman"/>
          <w:sz w:val="24"/>
          <w:szCs w:val="24"/>
          <w:lang w:val="sq-AL"/>
        </w:rPr>
        <w:t>BID përkatëse</w:t>
      </w:r>
      <w:r w:rsidRPr="002B427F">
        <w:rPr>
          <w:rFonts w:ascii="Times New Roman" w:hAnsi="Times New Roman"/>
          <w:sz w:val="24"/>
          <w:szCs w:val="24"/>
          <w:lang w:val="sq-AL"/>
        </w:rPr>
        <w:t xml:space="preserve"> inkurajohen të kryejnë vlerësime shtesë, më të kufizuara në qëllimin e tyre por më të shpeshta, në lidhje me tematikat e ndryshme të cilat shqetësojnë bizneset dhe vizitorët e zonës. Këto vlerësime mund të lidhen me rolin që kanë aktivitetet në rritjen e fluksit të vizitorëve, mbarëvajtjen e organizatës BID, klimën e biznesit në zonë, probleme me shërbime publike specifike, etj.</w:t>
      </w:r>
      <w:r w:rsidR="008615D2">
        <w:rPr>
          <w:rFonts w:ascii="Times New Roman" w:hAnsi="Times New Roman"/>
          <w:sz w:val="24"/>
          <w:szCs w:val="24"/>
          <w:lang w:val="sq-AL"/>
        </w:rPr>
        <w:t xml:space="preserve"> Mënyra</w:t>
      </w:r>
      <w:r>
        <w:rPr>
          <w:rFonts w:ascii="Times New Roman" w:hAnsi="Times New Roman"/>
          <w:sz w:val="24"/>
          <w:szCs w:val="24"/>
          <w:lang w:val="sq-AL"/>
        </w:rPr>
        <w:t xml:space="preserve"> e monitorimit nga bashki</w:t>
      </w:r>
      <w:r w:rsidR="008615D2">
        <w:rPr>
          <w:rFonts w:ascii="Times New Roman" w:hAnsi="Times New Roman"/>
          <w:sz w:val="24"/>
          <w:szCs w:val="24"/>
          <w:lang w:val="sq-AL"/>
        </w:rPr>
        <w:t>a</w:t>
      </w:r>
      <w:r>
        <w:rPr>
          <w:rFonts w:ascii="Times New Roman" w:hAnsi="Times New Roman"/>
          <w:sz w:val="24"/>
          <w:szCs w:val="24"/>
          <w:lang w:val="sq-AL"/>
        </w:rPr>
        <w:t xml:space="preserve"> do të parashikohe</w:t>
      </w:r>
      <w:r w:rsidR="008615D2">
        <w:rPr>
          <w:rFonts w:ascii="Times New Roman" w:hAnsi="Times New Roman"/>
          <w:sz w:val="24"/>
          <w:szCs w:val="24"/>
          <w:lang w:val="sq-AL"/>
        </w:rPr>
        <w:t>t</w:t>
      </w:r>
      <w:r>
        <w:rPr>
          <w:rFonts w:ascii="Times New Roman" w:hAnsi="Times New Roman"/>
          <w:sz w:val="24"/>
          <w:szCs w:val="24"/>
          <w:lang w:val="sq-AL"/>
        </w:rPr>
        <w:t xml:space="preserve"> në marrëveshjen operacionale, formati i të cilës do të miratohet me udhëzim të përbashkët të ministrit përgjegjës për ekonominë dhe ministrit përgjegjës për vetëqeverisjen vendore. </w:t>
      </w:r>
    </w:p>
    <w:p w14:paraId="4F83ACB6" w14:textId="77777777" w:rsidR="002B427F" w:rsidRPr="00B77032" w:rsidRDefault="002B427F" w:rsidP="002D795F">
      <w:pPr>
        <w:spacing w:line="276" w:lineRule="auto"/>
        <w:jc w:val="both"/>
        <w:rPr>
          <w:rFonts w:ascii="Times New Roman" w:hAnsi="Times New Roman"/>
          <w:sz w:val="24"/>
          <w:szCs w:val="24"/>
          <w:lang w:val="sq-AL"/>
        </w:rPr>
      </w:pPr>
    </w:p>
    <w:p w14:paraId="1EED7B48" w14:textId="1121F2C1" w:rsidR="002D795F" w:rsidRDefault="008615D2" w:rsidP="002D795F">
      <w:pPr>
        <w:spacing w:line="276" w:lineRule="auto"/>
        <w:jc w:val="both"/>
        <w:rPr>
          <w:rFonts w:ascii="Times New Roman" w:hAnsi="Times New Roman"/>
          <w:sz w:val="24"/>
          <w:szCs w:val="24"/>
          <w:lang w:val="sq-AL"/>
        </w:rPr>
      </w:pPr>
      <w:r>
        <w:rPr>
          <w:rFonts w:ascii="Times New Roman" w:hAnsi="Times New Roman"/>
          <w:sz w:val="24"/>
          <w:szCs w:val="24"/>
          <w:lang w:val="sq-AL"/>
        </w:rPr>
        <w:t>Treguesit bazë për të matur arritjen e qëllimeve të projektligjit janë si më poshtë:</w:t>
      </w:r>
    </w:p>
    <w:p w14:paraId="179F43B6" w14:textId="77777777" w:rsidR="002D795F" w:rsidRPr="00B77032" w:rsidRDefault="002D795F" w:rsidP="002D795F">
      <w:pPr>
        <w:numPr>
          <w:ilvl w:val="0"/>
          <w:numId w:val="31"/>
        </w:numPr>
        <w:spacing w:line="276" w:lineRule="auto"/>
        <w:jc w:val="both"/>
        <w:rPr>
          <w:rFonts w:ascii="Times New Roman" w:hAnsi="Times New Roman"/>
          <w:sz w:val="24"/>
          <w:szCs w:val="24"/>
          <w:lang w:val="sq-AL"/>
        </w:rPr>
      </w:pPr>
      <w:bookmarkStart w:id="12" w:name="_Hlk5617625"/>
      <w:r w:rsidRPr="00B77032">
        <w:rPr>
          <w:rFonts w:ascii="Times New Roman" w:hAnsi="Times New Roman"/>
          <w:sz w:val="24"/>
          <w:szCs w:val="24"/>
          <w:lang w:val="sq-AL"/>
        </w:rPr>
        <w:t>Numri i bizneseve të ndikuara;</w:t>
      </w:r>
    </w:p>
    <w:p w14:paraId="53F56CB1" w14:textId="77777777" w:rsidR="002D795F" w:rsidRPr="00B77032" w:rsidRDefault="002D795F" w:rsidP="002D795F">
      <w:pPr>
        <w:numPr>
          <w:ilvl w:val="0"/>
          <w:numId w:val="31"/>
        </w:numPr>
        <w:spacing w:line="276" w:lineRule="auto"/>
        <w:jc w:val="both"/>
        <w:rPr>
          <w:rFonts w:ascii="Times New Roman" w:hAnsi="Times New Roman"/>
          <w:sz w:val="24"/>
          <w:szCs w:val="24"/>
          <w:lang w:val="sq-AL"/>
        </w:rPr>
      </w:pPr>
      <w:r w:rsidRPr="00B77032">
        <w:rPr>
          <w:rFonts w:ascii="Times New Roman" w:hAnsi="Times New Roman"/>
          <w:sz w:val="24"/>
          <w:szCs w:val="24"/>
          <w:lang w:val="sq-AL"/>
        </w:rPr>
        <w:lastRenderedPageBreak/>
        <w:t>Rritja e numrit të vizitorëve;</w:t>
      </w:r>
    </w:p>
    <w:p w14:paraId="09579866" w14:textId="77777777" w:rsidR="002D795F" w:rsidRPr="00B77032" w:rsidRDefault="002D795F" w:rsidP="002D795F">
      <w:pPr>
        <w:numPr>
          <w:ilvl w:val="0"/>
          <w:numId w:val="31"/>
        </w:numPr>
        <w:spacing w:line="276" w:lineRule="auto"/>
        <w:jc w:val="both"/>
        <w:rPr>
          <w:rFonts w:ascii="Times New Roman" w:hAnsi="Times New Roman"/>
          <w:sz w:val="24"/>
          <w:szCs w:val="24"/>
          <w:lang w:val="sq-AL"/>
        </w:rPr>
      </w:pPr>
      <w:r w:rsidRPr="00B77032">
        <w:rPr>
          <w:rFonts w:ascii="Times New Roman" w:hAnsi="Times New Roman"/>
          <w:sz w:val="24"/>
          <w:szCs w:val="24"/>
          <w:lang w:val="sq-AL"/>
        </w:rPr>
        <w:t>Rritja e numrit të turistëve të huaj;</w:t>
      </w:r>
    </w:p>
    <w:p w14:paraId="007E2938" w14:textId="77777777" w:rsidR="002D795F" w:rsidRPr="00B77032" w:rsidRDefault="002D795F" w:rsidP="002D795F">
      <w:pPr>
        <w:numPr>
          <w:ilvl w:val="0"/>
          <w:numId w:val="31"/>
        </w:numPr>
        <w:spacing w:line="276" w:lineRule="auto"/>
        <w:jc w:val="both"/>
        <w:rPr>
          <w:rFonts w:ascii="Times New Roman" w:hAnsi="Times New Roman"/>
          <w:sz w:val="24"/>
          <w:szCs w:val="24"/>
          <w:lang w:val="sq-AL"/>
        </w:rPr>
      </w:pPr>
      <w:r w:rsidRPr="00B77032">
        <w:rPr>
          <w:rFonts w:ascii="Times New Roman" w:hAnsi="Times New Roman"/>
          <w:sz w:val="24"/>
          <w:szCs w:val="24"/>
          <w:lang w:val="sq-AL"/>
        </w:rPr>
        <w:t>Vlera e pronës në zonat BID;</w:t>
      </w:r>
    </w:p>
    <w:p w14:paraId="03000A9C" w14:textId="77777777" w:rsidR="002D795F" w:rsidRPr="00B77032" w:rsidRDefault="002D795F" w:rsidP="002D795F">
      <w:pPr>
        <w:numPr>
          <w:ilvl w:val="0"/>
          <w:numId w:val="31"/>
        </w:numPr>
        <w:spacing w:line="276" w:lineRule="auto"/>
        <w:jc w:val="both"/>
        <w:rPr>
          <w:rFonts w:ascii="Times New Roman" w:hAnsi="Times New Roman"/>
          <w:sz w:val="24"/>
          <w:szCs w:val="24"/>
          <w:lang w:val="sq-AL"/>
        </w:rPr>
      </w:pPr>
      <w:r w:rsidRPr="00B77032">
        <w:rPr>
          <w:rFonts w:ascii="Times New Roman" w:hAnsi="Times New Roman"/>
          <w:sz w:val="24"/>
          <w:szCs w:val="24"/>
          <w:lang w:val="sq-AL"/>
        </w:rPr>
        <w:t>Vlera e investimeve në zonën BID:</w:t>
      </w:r>
    </w:p>
    <w:p w14:paraId="33A3BE2B" w14:textId="77777777" w:rsidR="002D795F" w:rsidRPr="00B77032" w:rsidRDefault="002D795F" w:rsidP="002D795F">
      <w:pPr>
        <w:numPr>
          <w:ilvl w:val="1"/>
          <w:numId w:val="31"/>
        </w:numPr>
        <w:spacing w:line="276" w:lineRule="auto"/>
        <w:jc w:val="both"/>
        <w:rPr>
          <w:rFonts w:ascii="Times New Roman" w:hAnsi="Times New Roman"/>
          <w:sz w:val="24"/>
          <w:szCs w:val="24"/>
          <w:lang w:val="sq-AL"/>
        </w:rPr>
      </w:pPr>
      <w:r w:rsidRPr="00B77032">
        <w:rPr>
          <w:rFonts w:ascii="Times New Roman" w:hAnsi="Times New Roman"/>
          <w:sz w:val="24"/>
          <w:szCs w:val="24"/>
          <w:lang w:val="sq-AL"/>
        </w:rPr>
        <w:t>nga sipërmarrësit e zonës BID;</w:t>
      </w:r>
    </w:p>
    <w:p w14:paraId="2BC33F24" w14:textId="77777777" w:rsidR="002D795F" w:rsidRPr="00B77032" w:rsidRDefault="002D795F" w:rsidP="002D795F">
      <w:pPr>
        <w:numPr>
          <w:ilvl w:val="1"/>
          <w:numId w:val="31"/>
        </w:numPr>
        <w:spacing w:line="276" w:lineRule="auto"/>
        <w:jc w:val="both"/>
        <w:rPr>
          <w:rFonts w:ascii="Times New Roman" w:hAnsi="Times New Roman"/>
          <w:sz w:val="24"/>
          <w:szCs w:val="24"/>
          <w:lang w:val="sq-AL"/>
        </w:rPr>
      </w:pPr>
      <w:r w:rsidRPr="00B77032">
        <w:rPr>
          <w:rFonts w:ascii="Times New Roman" w:hAnsi="Times New Roman"/>
          <w:sz w:val="24"/>
          <w:szCs w:val="24"/>
          <w:lang w:val="sq-AL"/>
        </w:rPr>
        <w:t>nga qeveria dhe pushteti vendor.</w:t>
      </w:r>
    </w:p>
    <w:p w14:paraId="7C5A0627" w14:textId="77777777" w:rsidR="002D795F" w:rsidRPr="00B77032" w:rsidRDefault="002D795F" w:rsidP="002D795F">
      <w:pPr>
        <w:numPr>
          <w:ilvl w:val="0"/>
          <w:numId w:val="31"/>
        </w:numPr>
        <w:spacing w:line="276" w:lineRule="auto"/>
        <w:jc w:val="both"/>
        <w:rPr>
          <w:rFonts w:ascii="Times New Roman" w:hAnsi="Times New Roman"/>
          <w:sz w:val="24"/>
          <w:szCs w:val="24"/>
          <w:lang w:val="sq-AL"/>
        </w:rPr>
      </w:pPr>
      <w:r w:rsidRPr="00B77032">
        <w:rPr>
          <w:rFonts w:ascii="Times New Roman" w:hAnsi="Times New Roman"/>
          <w:sz w:val="24"/>
          <w:szCs w:val="24"/>
          <w:lang w:val="sq-AL"/>
        </w:rPr>
        <w:t>Perceptimi i qytetarëve për rritjen e cilësisë së shërbimit publik;</w:t>
      </w:r>
    </w:p>
    <w:p w14:paraId="24AB05F6" w14:textId="77777777" w:rsidR="002D795F" w:rsidRPr="00B77032" w:rsidRDefault="002D795F" w:rsidP="002D795F">
      <w:pPr>
        <w:numPr>
          <w:ilvl w:val="0"/>
          <w:numId w:val="31"/>
        </w:numPr>
        <w:spacing w:line="276" w:lineRule="auto"/>
        <w:jc w:val="both"/>
        <w:rPr>
          <w:rFonts w:ascii="Times New Roman" w:hAnsi="Times New Roman"/>
          <w:sz w:val="24"/>
          <w:szCs w:val="24"/>
          <w:lang w:val="sq-AL"/>
        </w:rPr>
      </w:pPr>
      <w:r w:rsidRPr="00B77032">
        <w:rPr>
          <w:rFonts w:ascii="Times New Roman" w:hAnsi="Times New Roman"/>
          <w:sz w:val="24"/>
          <w:szCs w:val="24"/>
          <w:lang w:val="sq-AL"/>
        </w:rPr>
        <w:t>Numri i eventeve/aktiviteteve artistike dhe kulturore.</w:t>
      </w:r>
      <w:bookmarkEnd w:id="12"/>
    </w:p>
    <w:bookmarkEnd w:id="11"/>
    <w:p w14:paraId="3A0C04A0" w14:textId="77777777" w:rsidR="002B427F" w:rsidRDefault="002B427F" w:rsidP="002B427F">
      <w:pPr>
        <w:spacing w:line="276" w:lineRule="auto"/>
        <w:jc w:val="both"/>
        <w:rPr>
          <w:rFonts w:ascii="Times New Roman" w:hAnsi="Times New Roman"/>
          <w:sz w:val="24"/>
          <w:szCs w:val="24"/>
          <w:lang w:val="sq-AL"/>
        </w:rPr>
      </w:pPr>
    </w:p>
    <w:p w14:paraId="104CDB99" w14:textId="7C47A78D" w:rsidR="002B427F" w:rsidRPr="002B427F" w:rsidRDefault="002B427F" w:rsidP="002B427F">
      <w:pPr>
        <w:spacing w:line="276" w:lineRule="auto"/>
        <w:jc w:val="both"/>
        <w:rPr>
          <w:rFonts w:ascii="Times New Roman" w:hAnsi="Times New Roman"/>
          <w:sz w:val="24"/>
          <w:szCs w:val="24"/>
          <w:lang w:val="sq-AL"/>
        </w:rPr>
      </w:pPr>
      <w:r w:rsidRPr="002B427F">
        <w:rPr>
          <w:rFonts w:ascii="Times New Roman" w:hAnsi="Times New Roman"/>
          <w:sz w:val="24"/>
          <w:szCs w:val="24"/>
          <w:lang w:val="sq-AL"/>
        </w:rPr>
        <w:t>Ministria e Financave dhe Ekonomisë me qëllim monitorimi</w:t>
      </w:r>
      <w:r w:rsidR="00C7346D">
        <w:rPr>
          <w:rFonts w:ascii="Times New Roman" w:hAnsi="Times New Roman"/>
          <w:sz w:val="24"/>
          <w:szCs w:val="24"/>
          <w:lang w:val="sq-AL"/>
        </w:rPr>
        <w:t>n</w:t>
      </w:r>
      <w:r w:rsidRPr="002B427F">
        <w:rPr>
          <w:rFonts w:ascii="Times New Roman" w:hAnsi="Times New Roman"/>
          <w:sz w:val="24"/>
          <w:szCs w:val="24"/>
          <w:lang w:val="sq-AL"/>
        </w:rPr>
        <w:t xml:space="preserve"> dhe zbatimin e opsionit të preferuar do të hartojë raporte periodike, të paktën një herë në dy vjet, me të dhënat e mbledhura nga bashkitë për matjen e treguesve të zhvillimit ekonomik të sipërpërmendur</w:t>
      </w:r>
      <w:r>
        <w:rPr>
          <w:rFonts w:ascii="Times New Roman" w:hAnsi="Times New Roman"/>
          <w:sz w:val="24"/>
          <w:szCs w:val="24"/>
          <w:lang w:val="sq-AL"/>
        </w:rPr>
        <w:t xml:space="preserve"> dhe </w:t>
      </w:r>
      <w:r w:rsidR="008615D2">
        <w:rPr>
          <w:rFonts w:ascii="Times New Roman" w:hAnsi="Times New Roman"/>
          <w:sz w:val="24"/>
          <w:szCs w:val="24"/>
          <w:lang w:val="sq-AL"/>
        </w:rPr>
        <w:t xml:space="preserve">shqetësimet e bashkive dhe organizatave BID për mbarëvajtjen e zbatimit të ligjit për përmirësimin e zonave të biznesit dhe akteve nënligjore, si dhe për të kuptuar përmbushjen e objektivave të vëna që në fillim të hartimit të këtij ligji. </w:t>
      </w:r>
    </w:p>
    <w:p w14:paraId="50106CEF" w14:textId="77777777" w:rsidR="002D795F" w:rsidRPr="00B77032" w:rsidRDefault="002D795F" w:rsidP="002D795F">
      <w:pPr>
        <w:spacing w:line="276" w:lineRule="auto"/>
        <w:jc w:val="both"/>
        <w:rPr>
          <w:rFonts w:ascii="Times New Roman" w:hAnsi="Times New Roman"/>
          <w:sz w:val="24"/>
          <w:szCs w:val="24"/>
          <w:lang w:val="sq-AL" w:bidi="en-US"/>
        </w:rPr>
      </w:pPr>
    </w:p>
    <w:bookmarkEnd w:id="0"/>
    <w:p w14:paraId="212FDA01" w14:textId="77777777" w:rsidR="00276B87" w:rsidRPr="00B77032" w:rsidRDefault="00276B87" w:rsidP="00276B87">
      <w:pPr>
        <w:jc w:val="both"/>
        <w:rPr>
          <w:rFonts w:ascii="Times New Roman" w:hAnsi="Times New Roman"/>
          <w:lang w:val="sq-AL"/>
        </w:rPr>
      </w:pPr>
      <w:r w:rsidRPr="00B77032">
        <w:rPr>
          <w:rFonts w:ascii="Times New Roman" w:hAnsi="Times New Roman"/>
          <w:b/>
          <w:szCs w:val="22"/>
          <w:lang w:val="sq-AL"/>
        </w:rPr>
        <w:t>Raporti i vlerësimit të ndikimit - Shtojca 2/a</w:t>
      </w:r>
    </w:p>
    <w:p w14:paraId="43CB0F49" w14:textId="77777777" w:rsidR="00276B87" w:rsidRPr="00B77032" w:rsidRDefault="00276B87" w:rsidP="00276B87">
      <w:pPr>
        <w:rPr>
          <w:rStyle w:val="Strong"/>
          <w:rFonts w:ascii="Times New Roman" w:hAnsi="Times New Roman"/>
          <w:b w:val="0"/>
          <w:szCs w:val="22"/>
          <w:lang w:val="sq-AL"/>
        </w:rPr>
      </w:pPr>
    </w:p>
    <w:p w14:paraId="601642D4" w14:textId="77777777" w:rsidR="00276B87" w:rsidRPr="00B77032" w:rsidRDefault="00276B87" w:rsidP="00276B87">
      <w:pPr>
        <w:rPr>
          <w:rStyle w:val="Strong"/>
          <w:rFonts w:ascii="Times New Roman" w:hAnsi="Times New Roman"/>
          <w:b w:val="0"/>
          <w:szCs w:val="22"/>
          <w:lang w:val="sq-AL"/>
        </w:rPr>
      </w:pPr>
      <w:r w:rsidRPr="00B77032">
        <w:rPr>
          <w:rStyle w:val="Strong"/>
          <w:rFonts w:ascii="Times New Roman" w:hAnsi="Times New Roman"/>
          <w:b w:val="0"/>
          <w:i/>
          <w:szCs w:val="22"/>
          <w:lang w:val="sq-AL"/>
        </w:rPr>
        <w:t>Tabela: Vlera aktuale neto në total (VAN) - kostot dhe përfitimet me vlerë monetare të përcaktuar në milionë lekë e zbritur për 10 vjet (Vlera aktuale e kostos dhe vlera aktuale e përfitimit); krahasuar me status quo-në</w:t>
      </w:r>
      <w:r w:rsidRPr="00B77032">
        <w:rPr>
          <w:rStyle w:val="Strong"/>
          <w:rFonts w:ascii="Times New Roman" w:hAnsi="Times New Roman"/>
          <w:b w:val="0"/>
          <w:szCs w:val="22"/>
          <w:lang w:val="sq-AL"/>
        </w:rPr>
        <w:t xml:space="preserve">.    </w:t>
      </w:r>
    </w:p>
    <w:p w14:paraId="66825015" w14:textId="77777777" w:rsidR="006D342F" w:rsidRPr="00B77032" w:rsidRDefault="006D342F" w:rsidP="00B30D16">
      <w:pPr>
        <w:spacing w:line="276" w:lineRule="auto"/>
        <w:jc w:val="both"/>
        <w:rPr>
          <w:rFonts w:ascii="Times New Roman" w:hAnsi="Times New Roman"/>
          <w:b/>
          <w:szCs w:val="22"/>
          <w:lang w:val="sq-AL"/>
        </w:rPr>
      </w:pPr>
    </w:p>
    <w:tbl>
      <w:tblPr>
        <w:tblStyle w:val="TableGrid"/>
        <w:tblW w:w="9810" w:type="dxa"/>
        <w:tblInd w:w="-275" w:type="dxa"/>
        <w:tblLayout w:type="fixed"/>
        <w:tblLook w:val="04A0" w:firstRow="1" w:lastRow="0" w:firstColumn="1" w:lastColumn="0" w:noHBand="0" w:noVBand="1"/>
      </w:tblPr>
      <w:tblGrid>
        <w:gridCol w:w="2610"/>
        <w:gridCol w:w="720"/>
        <w:gridCol w:w="720"/>
        <w:gridCol w:w="720"/>
        <w:gridCol w:w="639"/>
        <w:gridCol w:w="711"/>
        <w:gridCol w:w="720"/>
        <w:gridCol w:w="720"/>
        <w:gridCol w:w="720"/>
        <w:gridCol w:w="720"/>
        <w:gridCol w:w="810"/>
      </w:tblGrid>
      <w:tr w:rsidR="00526001" w:rsidRPr="00B77032" w14:paraId="71C958EF" w14:textId="77777777" w:rsidTr="00593DF7">
        <w:tc>
          <w:tcPr>
            <w:tcW w:w="2610" w:type="dxa"/>
          </w:tcPr>
          <w:p w14:paraId="384FD821" w14:textId="77777777" w:rsidR="00526001" w:rsidRPr="00B77032" w:rsidRDefault="00526001" w:rsidP="00593DF7">
            <w:pPr>
              <w:rPr>
                <w:rFonts w:ascii="Times New Roman" w:hAnsi="Times New Roman"/>
                <w:sz w:val="18"/>
                <w:szCs w:val="18"/>
                <w:lang w:val="sq-AL"/>
              </w:rPr>
            </w:pPr>
          </w:p>
        </w:tc>
        <w:tc>
          <w:tcPr>
            <w:tcW w:w="720" w:type="dxa"/>
          </w:tcPr>
          <w:p w14:paraId="6A232D32" w14:textId="77777777" w:rsidR="00526001" w:rsidRPr="00B77032" w:rsidRDefault="00526001" w:rsidP="00593DF7">
            <w:pPr>
              <w:rPr>
                <w:rFonts w:ascii="Times New Roman" w:hAnsi="Times New Roman"/>
                <w:sz w:val="18"/>
                <w:szCs w:val="18"/>
                <w:lang w:val="sq-AL"/>
              </w:rPr>
            </w:pPr>
            <w:r w:rsidRPr="00B77032">
              <w:rPr>
                <w:rFonts w:ascii="Times New Roman" w:hAnsi="Times New Roman"/>
                <w:sz w:val="18"/>
                <w:szCs w:val="18"/>
                <w:lang w:val="sq-AL"/>
              </w:rPr>
              <w:t>Viti  1</w:t>
            </w:r>
          </w:p>
        </w:tc>
        <w:tc>
          <w:tcPr>
            <w:tcW w:w="720" w:type="dxa"/>
          </w:tcPr>
          <w:p w14:paraId="6289D4BE" w14:textId="77777777" w:rsidR="00526001" w:rsidRPr="00B77032" w:rsidRDefault="00526001" w:rsidP="00593DF7">
            <w:pPr>
              <w:jc w:val="center"/>
              <w:rPr>
                <w:rFonts w:ascii="Times New Roman" w:hAnsi="Times New Roman"/>
                <w:sz w:val="18"/>
                <w:szCs w:val="18"/>
                <w:lang w:val="sq-AL"/>
              </w:rPr>
            </w:pPr>
            <w:r w:rsidRPr="00B77032">
              <w:rPr>
                <w:rFonts w:ascii="Times New Roman" w:hAnsi="Times New Roman"/>
                <w:sz w:val="18"/>
                <w:szCs w:val="18"/>
                <w:lang w:val="sq-AL"/>
              </w:rPr>
              <w:t>Viti 2</w:t>
            </w:r>
          </w:p>
        </w:tc>
        <w:tc>
          <w:tcPr>
            <w:tcW w:w="720" w:type="dxa"/>
          </w:tcPr>
          <w:p w14:paraId="5CB36758" w14:textId="77777777" w:rsidR="00526001" w:rsidRPr="00B77032" w:rsidRDefault="00526001" w:rsidP="00593DF7">
            <w:pPr>
              <w:jc w:val="center"/>
              <w:rPr>
                <w:rFonts w:ascii="Times New Roman" w:hAnsi="Times New Roman"/>
                <w:sz w:val="18"/>
                <w:szCs w:val="18"/>
                <w:lang w:val="sq-AL"/>
              </w:rPr>
            </w:pPr>
            <w:r w:rsidRPr="00B77032">
              <w:rPr>
                <w:rFonts w:ascii="Times New Roman" w:hAnsi="Times New Roman"/>
                <w:sz w:val="18"/>
                <w:szCs w:val="18"/>
                <w:lang w:val="sq-AL"/>
              </w:rPr>
              <w:t>Viti 3</w:t>
            </w:r>
          </w:p>
        </w:tc>
        <w:tc>
          <w:tcPr>
            <w:tcW w:w="639" w:type="dxa"/>
          </w:tcPr>
          <w:p w14:paraId="69909181" w14:textId="77777777" w:rsidR="00526001" w:rsidRPr="00B77032" w:rsidRDefault="00526001" w:rsidP="00593DF7">
            <w:pPr>
              <w:jc w:val="center"/>
              <w:rPr>
                <w:rFonts w:ascii="Times New Roman" w:hAnsi="Times New Roman"/>
                <w:sz w:val="18"/>
                <w:szCs w:val="18"/>
                <w:lang w:val="sq-AL"/>
              </w:rPr>
            </w:pPr>
            <w:r w:rsidRPr="00B77032">
              <w:rPr>
                <w:rFonts w:ascii="Times New Roman" w:hAnsi="Times New Roman"/>
                <w:sz w:val="18"/>
                <w:szCs w:val="18"/>
                <w:lang w:val="sq-AL"/>
              </w:rPr>
              <w:t>Viti 4</w:t>
            </w:r>
          </w:p>
        </w:tc>
        <w:tc>
          <w:tcPr>
            <w:tcW w:w="711" w:type="dxa"/>
          </w:tcPr>
          <w:p w14:paraId="6A2AE956" w14:textId="77777777" w:rsidR="00526001" w:rsidRPr="00B77032" w:rsidRDefault="00526001" w:rsidP="00593DF7">
            <w:pPr>
              <w:jc w:val="center"/>
              <w:rPr>
                <w:rFonts w:ascii="Times New Roman" w:hAnsi="Times New Roman"/>
                <w:sz w:val="18"/>
                <w:szCs w:val="18"/>
                <w:lang w:val="sq-AL"/>
              </w:rPr>
            </w:pPr>
            <w:r w:rsidRPr="00B77032">
              <w:rPr>
                <w:rFonts w:ascii="Times New Roman" w:hAnsi="Times New Roman"/>
                <w:sz w:val="18"/>
                <w:szCs w:val="18"/>
                <w:lang w:val="sq-AL"/>
              </w:rPr>
              <w:t>Viti 5</w:t>
            </w:r>
          </w:p>
        </w:tc>
        <w:tc>
          <w:tcPr>
            <w:tcW w:w="720" w:type="dxa"/>
          </w:tcPr>
          <w:p w14:paraId="0B468287" w14:textId="77777777" w:rsidR="00526001" w:rsidRPr="00B77032" w:rsidRDefault="00526001" w:rsidP="00593DF7">
            <w:pPr>
              <w:jc w:val="center"/>
              <w:rPr>
                <w:rFonts w:ascii="Times New Roman" w:hAnsi="Times New Roman"/>
                <w:sz w:val="18"/>
                <w:szCs w:val="18"/>
                <w:lang w:val="sq-AL"/>
              </w:rPr>
            </w:pPr>
            <w:r w:rsidRPr="00B77032">
              <w:rPr>
                <w:rFonts w:ascii="Times New Roman" w:hAnsi="Times New Roman"/>
                <w:sz w:val="18"/>
                <w:szCs w:val="18"/>
                <w:lang w:val="sq-AL"/>
              </w:rPr>
              <w:t>Viti 6</w:t>
            </w:r>
          </w:p>
        </w:tc>
        <w:tc>
          <w:tcPr>
            <w:tcW w:w="720" w:type="dxa"/>
          </w:tcPr>
          <w:p w14:paraId="2B0A394E" w14:textId="77777777" w:rsidR="00526001" w:rsidRPr="00B77032" w:rsidRDefault="00526001" w:rsidP="00593DF7">
            <w:pPr>
              <w:jc w:val="center"/>
              <w:rPr>
                <w:rFonts w:ascii="Times New Roman" w:hAnsi="Times New Roman"/>
                <w:sz w:val="18"/>
                <w:szCs w:val="18"/>
                <w:lang w:val="sq-AL"/>
              </w:rPr>
            </w:pPr>
            <w:r w:rsidRPr="00B77032">
              <w:rPr>
                <w:rFonts w:ascii="Times New Roman" w:hAnsi="Times New Roman"/>
                <w:sz w:val="18"/>
                <w:szCs w:val="18"/>
                <w:lang w:val="sq-AL"/>
              </w:rPr>
              <w:t>Viti 7</w:t>
            </w:r>
          </w:p>
        </w:tc>
        <w:tc>
          <w:tcPr>
            <w:tcW w:w="720" w:type="dxa"/>
          </w:tcPr>
          <w:p w14:paraId="42452B05" w14:textId="77777777" w:rsidR="00526001" w:rsidRPr="00B77032" w:rsidRDefault="00526001" w:rsidP="00593DF7">
            <w:pPr>
              <w:jc w:val="center"/>
              <w:rPr>
                <w:rFonts w:ascii="Times New Roman" w:hAnsi="Times New Roman"/>
                <w:sz w:val="18"/>
                <w:szCs w:val="18"/>
                <w:lang w:val="sq-AL"/>
              </w:rPr>
            </w:pPr>
            <w:r w:rsidRPr="00B77032">
              <w:rPr>
                <w:rFonts w:ascii="Times New Roman" w:hAnsi="Times New Roman"/>
                <w:sz w:val="18"/>
                <w:szCs w:val="18"/>
                <w:lang w:val="sq-AL"/>
              </w:rPr>
              <w:t>Viti 8</w:t>
            </w:r>
          </w:p>
        </w:tc>
        <w:tc>
          <w:tcPr>
            <w:tcW w:w="720" w:type="dxa"/>
          </w:tcPr>
          <w:p w14:paraId="729035CE" w14:textId="77777777" w:rsidR="00526001" w:rsidRPr="00B77032" w:rsidRDefault="00526001" w:rsidP="00593DF7">
            <w:pPr>
              <w:jc w:val="center"/>
              <w:rPr>
                <w:rFonts w:ascii="Times New Roman" w:hAnsi="Times New Roman"/>
                <w:sz w:val="18"/>
                <w:szCs w:val="18"/>
                <w:lang w:val="sq-AL"/>
              </w:rPr>
            </w:pPr>
            <w:r w:rsidRPr="00B77032">
              <w:rPr>
                <w:rFonts w:ascii="Times New Roman" w:hAnsi="Times New Roman"/>
                <w:sz w:val="18"/>
                <w:szCs w:val="18"/>
                <w:lang w:val="sq-AL"/>
              </w:rPr>
              <w:t>Viti 9</w:t>
            </w:r>
          </w:p>
        </w:tc>
        <w:tc>
          <w:tcPr>
            <w:tcW w:w="810" w:type="dxa"/>
          </w:tcPr>
          <w:p w14:paraId="216D1B9F" w14:textId="77777777" w:rsidR="00526001" w:rsidRPr="00B77032" w:rsidRDefault="00526001" w:rsidP="00593DF7">
            <w:pPr>
              <w:jc w:val="center"/>
              <w:rPr>
                <w:rFonts w:ascii="Times New Roman" w:hAnsi="Times New Roman"/>
                <w:sz w:val="18"/>
                <w:szCs w:val="18"/>
                <w:lang w:val="sq-AL"/>
              </w:rPr>
            </w:pPr>
            <w:r w:rsidRPr="00B77032">
              <w:rPr>
                <w:rFonts w:ascii="Times New Roman" w:hAnsi="Times New Roman"/>
                <w:sz w:val="18"/>
                <w:szCs w:val="18"/>
                <w:lang w:val="sq-AL"/>
              </w:rPr>
              <w:t>Viti 10</w:t>
            </w:r>
          </w:p>
        </w:tc>
      </w:tr>
      <w:tr w:rsidR="00526001" w:rsidRPr="00B77032" w14:paraId="1C37D1EB" w14:textId="77777777" w:rsidTr="00593DF7">
        <w:tc>
          <w:tcPr>
            <w:tcW w:w="2610" w:type="dxa"/>
          </w:tcPr>
          <w:p w14:paraId="5465AF2D" w14:textId="77777777" w:rsidR="00526001" w:rsidRPr="00B77032" w:rsidRDefault="00526001" w:rsidP="00593DF7">
            <w:pPr>
              <w:rPr>
                <w:rFonts w:ascii="Times New Roman" w:hAnsi="Times New Roman"/>
                <w:b/>
                <w:sz w:val="18"/>
                <w:szCs w:val="18"/>
                <w:lang w:val="sq-AL"/>
              </w:rPr>
            </w:pPr>
            <w:r w:rsidRPr="00B77032">
              <w:rPr>
                <w:rFonts w:ascii="Times New Roman" w:hAnsi="Times New Roman"/>
                <w:b/>
                <w:sz w:val="18"/>
                <w:szCs w:val="18"/>
                <w:lang w:val="sq-AL"/>
              </w:rPr>
              <w:t xml:space="preserve">Faktori zbritës </w:t>
            </w:r>
          </w:p>
        </w:tc>
        <w:tc>
          <w:tcPr>
            <w:tcW w:w="720" w:type="dxa"/>
          </w:tcPr>
          <w:p w14:paraId="5BFE2FFB" w14:textId="77777777" w:rsidR="00526001" w:rsidRPr="00B77032" w:rsidRDefault="00526001" w:rsidP="00593DF7">
            <w:pPr>
              <w:jc w:val="center"/>
              <w:rPr>
                <w:rFonts w:ascii="Times New Roman" w:hAnsi="Times New Roman"/>
                <w:sz w:val="18"/>
                <w:szCs w:val="18"/>
                <w:lang w:val="sq-AL"/>
              </w:rPr>
            </w:pPr>
          </w:p>
        </w:tc>
        <w:tc>
          <w:tcPr>
            <w:tcW w:w="720" w:type="dxa"/>
          </w:tcPr>
          <w:p w14:paraId="418399D5" w14:textId="77777777" w:rsidR="00526001" w:rsidRPr="00B77032" w:rsidRDefault="00526001" w:rsidP="00593DF7">
            <w:pPr>
              <w:jc w:val="center"/>
              <w:rPr>
                <w:rFonts w:ascii="Times New Roman" w:hAnsi="Times New Roman"/>
                <w:sz w:val="18"/>
                <w:szCs w:val="18"/>
                <w:lang w:val="sq-AL"/>
              </w:rPr>
            </w:pPr>
          </w:p>
        </w:tc>
        <w:tc>
          <w:tcPr>
            <w:tcW w:w="720" w:type="dxa"/>
          </w:tcPr>
          <w:p w14:paraId="70B15E90" w14:textId="77777777" w:rsidR="00526001" w:rsidRPr="00B77032" w:rsidRDefault="00526001" w:rsidP="00593DF7">
            <w:pPr>
              <w:jc w:val="center"/>
              <w:rPr>
                <w:rFonts w:ascii="Times New Roman" w:hAnsi="Times New Roman"/>
                <w:sz w:val="18"/>
                <w:szCs w:val="18"/>
                <w:lang w:val="sq-AL"/>
              </w:rPr>
            </w:pPr>
          </w:p>
        </w:tc>
        <w:tc>
          <w:tcPr>
            <w:tcW w:w="639" w:type="dxa"/>
          </w:tcPr>
          <w:p w14:paraId="5F85A083" w14:textId="77777777" w:rsidR="00526001" w:rsidRPr="00B77032" w:rsidRDefault="00526001" w:rsidP="00593DF7">
            <w:pPr>
              <w:jc w:val="center"/>
              <w:rPr>
                <w:rFonts w:ascii="Times New Roman" w:hAnsi="Times New Roman"/>
                <w:sz w:val="18"/>
                <w:szCs w:val="18"/>
                <w:lang w:val="sq-AL"/>
              </w:rPr>
            </w:pPr>
          </w:p>
        </w:tc>
        <w:tc>
          <w:tcPr>
            <w:tcW w:w="711" w:type="dxa"/>
          </w:tcPr>
          <w:p w14:paraId="246BB881" w14:textId="77777777" w:rsidR="00526001" w:rsidRPr="00B77032" w:rsidRDefault="00526001" w:rsidP="00593DF7">
            <w:pPr>
              <w:jc w:val="center"/>
              <w:rPr>
                <w:rFonts w:ascii="Times New Roman" w:hAnsi="Times New Roman"/>
                <w:sz w:val="18"/>
                <w:szCs w:val="18"/>
                <w:lang w:val="sq-AL"/>
              </w:rPr>
            </w:pPr>
          </w:p>
        </w:tc>
        <w:tc>
          <w:tcPr>
            <w:tcW w:w="720" w:type="dxa"/>
          </w:tcPr>
          <w:p w14:paraId="5391EA74" w14:textId="77777777" w:rsidR="00526001" w:rsidRPr="00B77032" w:rsidRDefault="00526001" w:rsidP="00593DF7">
            <w:pPr>
              <w:jc w:val="center"/>
              <w:rPr>
                <w:rFonts w:ascii="Times New Roman" w:hAnsi="Times New Roman"/>
                <w:sz w:val="18"/>
                <w:szCs w:val="18"/>
                <w:lang w:val="sq-AL"/>
              </w:rPr>
            </w:pPr>
          </w:p>
        </w:tc>
        <w:tc>
          <w:tcPr>
            <w:tcW w:w="720" w:type="dxa"/>
          </w:tcPr>
          <w:p w14:paraId="1FDC49D2" w14:textId="77777777" w:rsidR="00526001" w:rsidRPr="00B77032" w:rsidRDefault="00526001" w:rsidP="00593DF7">
            <w:pPr>
              <w:jc w:val="center"/>
              <w:rPr>
                <w:rFonts w:ascii="Times New Roman" w:hAnsi="Times New Roman"/>
                <w:sz w:val="18"/>
                <w:szCs w:val="18"/>
                <w:lang w:val="sq-AL"/>
              </w:rPr>
            </w:pPr>
          </w:p>
        </w:tc>
        <w:tc>
          <w:tcPr>
            <w:tcW w:w="720" w:type="dxa"/>
          </w:tcPr>
          <w:p w14:paraId="6108C36C" w14:textId="77777777" w:rsidR="00526001" w:rsidRPr="00B77032" w:rsidRDefault="00526001" w:rsidP="00593DF7">
            <w:pPr>
              <w:jc w:val="center"/>
              <w:rPr>
                <w:rFonts w:ascii="Times New Roman" w:hAnsi="Times New Roman"/>
                <w:sz w:val="18"/>
                <w:szCs w:val="18"/>
                <w:lang w:val="sq-AL"/>
              </w:rPr>
            </w:pPr>
          </w:p>
        </w:tc>
        <w:tc>
          <w:tcPr>
            <w:tcW w:w="720" w:type="dxa"/>
          </w:tcPr>
          <w:p w14:paraId="283DE0AD" w14:textId="77777777" w:rsidR="00526001" w:rsidRPr="00B77032" w:rsidRDefault="00526001" w:rsidP="00593DF7">
            <w:pPr>
              <w:jc w:val="center"/>
              <w:rPr>
                <w:rFonts w:ascii="Times New Roman" w:hAnsi="Times New Roman"/>
                <w:sz w:val="18"/>
                <w:szCs w:val="18"/>
                <w:lang w:val="sq-AL"/>
              </w:rPr>
            </w:pPr>
          </w:p>
        </w:tc>
        <w:tc>
          <w:tcPr>
            <w:tcW w:w="810" w:type="dxa"/>
          </w:tcPr>
          <w:p w14:paraId="68E1098A" w14:textId="77777777" w:rsidR="00526001" w:rsidRPr="00B77032" w:rsidRDefault="00526001" w:rsidP="00593DF7">
            <w:pPr>
              <w:jc w:val="center"/>
              <w:rPr>
                <w:rFonts w:ascii="Times New Roman" w:hAnsi="Times New Roman"/>
                <w:sz w:val="18"/>
                <w:szCs w:val="18"/>
                <w:lang w:val="sq-AL"/>
              </w:rPr>
            </w:pPr>
          </w:p>
        </w:tc>
      </w:tr>
      <w:tr w:rsidR="00526001" w:rsidRPr="00B77032" w14:paraId="03E0027D" w14:textId="77777777" w:rsidTr="00593DF7">
        <w:tc>
          <w:tcPr>
            <w:tcW w:w="2610" w:type="dxa"/>
          </w:tcPr>
          <w:p w14:paraId="247CF598" w14:textId="77777777" w:rsidR="00526001" w:rsidRPr="00B77032" w:rsidRDefault="00526001" w:rsidP="00593DF7">
            <w:pPr>
              <w:rPr>
                <w:rFonts w:ascii="Times New Roman" w:hAnsi="Times New Roman"/>
                <w:sz w:val="18"/>
                <w:szCs w:val="18"/>
                <w:lang w:val="sq-AL"/>
              </w:rPr>
            </w:pPr>
            <w:r w:rsidRPr="00B77032">
              <w:rPr>
                <w:rFonts w:ascii="Times New Roman" w:hAnsi="Times New Roman"/>
                <w:sz w:val="18"/>
                <w:szCs w:val="18"/>
                <w:lang w:val="sq-AL"/>
              </w:rPr>
              <w:t>Kosto për buxhetin – një herë</w:t>
            </w:r>
          </w:p>
        </w:tc>
        <w:tc>
          <w:tcPr>
            <w:tcW w:w="720" w:type="dxa"/>
          </w:tcPr>
          <w:p w14:paraId="68E69E29" w14:textId="77777777" w:rsidR="00526001" w:rsidRPr="00B77032" w:rsidRDefault="00526001" w:rsidP="00593DF7">
            <w:pPr>
              <w:rPr>
                <w:rFonts w:ascii="Times New Roman" w:hAnsi="Times New Roman"/>
                <w:sz w:val="18"/>
                <w:szCs w:val="18"/>
                <w:lang w:val="sq-AL"/>
              </w:rPr>
            </w:pPr>
          </w:p>
        </w:tc>
        <w:tc>
          <w:tcPr>
            <w:tcW w:w="720" w:type="dxa"/>
          </w:tcPr>
          <w:p w14:paraId="724E71D8" w14:textId="77777777" w:rsidR="00526001" w:rsidRPr="00B77032" w:rsidRDefault="00526001" w:rsidP="00593DF7">
            <w:pPr>
              <w:rPr>
                <w:rFonts w:ascii="Times New Roman" w:hAnsi="Times New Roman"/>
                <w:sz w:val="18"/>
                <w:szCs w:val="18"/>
                <w:lang w:val="sq-AL"/>
              </w:rPr>
            </w:pPr>
          </w:p>
        </w:tc>
        <w:tc>
          <w:tcPr>
            <w:tcW w:w="720" w:type="dxa"/>
          </w:tcPr>
          <w:p w14:paraId="46725B56" w14:textId="77777777" w:rsidR="00526001" w:rsidRPr="00B77032" w:rsidRDefault="00526001" w:rsidP="00593DF7">
            <w:pPr>
              <w:rPr>
                <w:rFonts w:ascii="Times New Roman" w:hAnsi="Times New Roman"/>
                <w:sz w:val="18"/>
                <w:szCs w:val="18"/>
                <w:lang w:val="sq-AL"/>
              </w:rPr>
            </w:pPr>
          </w:p>
        </w:tc>
        <w:tc>
          <w:tcPr>
            <w:tcW w:w="639" w:type="dxa"/>
          </w:tcPr>
          <w:p w14:paraId="2C26D36D" w14:textId="77777777" w:rsidR="00526001" w:rsidRPr="00B77032" w:rsidRDefault="00526001" w:rsidP="00593DF7">
            <w:pPr>
              <w:rPr>
                <w:rFonts w:ascii="Times New Roman" w:hAnsi="Times New Roman"/>
                <w:sz w:val="18"/>
                <w:szCs w:val="18"/>
                <w:lang w:val="sq-AL"/>
              </w:rPr>
            </w:pPr>
          </w:p>
        </w:tc>
        <w:tc>
          <w:tcPr>
            <w:tcW w:w="711" w:type="dxa"/>
          </w:tcPr>
          <w:p w14:paraId="6889C6A0" w14:textId="77777777" w:rsidR="00526001" w:rsidRPr="00B77032" w:rsidRDefault="00526001" w:rsidP="00593DF7">
            <w:pPr>
              <w:rPr>
                <w:rFonts w:ascii="Times New Roman" w:hAnsi="Times New Roman"/>
                <w:sz w:val="18"/>
                <w:szCs w:val="18"/>
                <w:lang w:val="sq-AL"/>
              </w:rPr>
            </w:pPr>
          </w:p>
        </w:tc>
        <w:tc>
          <w:tcPr>
            <w:tcW w:w="720" w:type="dxa"/>
          </w:tcPr>
          <w:p w14:paraId="0895D3A7" w14:textId="77777777" w:rsidR="00526001" w:rsidRPr="00B77032" w:rsidRDefault="00526001" w:rsidP="00593DF7">
            <w:pPr>
              <w:rPr>
                <w:rFonts w:ascii="Times New Roman" w:hAnsi="Times New Roman"/>
                <w:sz w:val="18"/>
                <w:szCs w:val="18"/>
                <w:lang w:val="sq-AL"/>
              </w:rPr>
            </w:pPr>
          </w:p>
        </w:tc>
        <w:tc>
          <w:tcPr>
            <w:tcW w:w="720" w:type="dxa"/>
          </w:tcPr>
          <w:p w14:paraId="76E553E1" w14:textId="77777777" w:rsidR="00526001" w:rsidRPr="00B77032" w:rsidRDefault="00526001" w:rsidP="00593DF7">
            <w:pPr>
              <w:rPr>
                <w:rFonts w:ascii="Times New Roman" w:hAnsi="Times New Roman"/>
                <w:sz w:val="18"/>
                <w:szCs w:val="18"/>
                <w:lang w:val="sq-AL"/>
              </w:rPr>
            </w:pPr>
          </w:p>
        </w:tc>
        <w:tc>
          <w:tcPr>
            <w:tcW w:w="720" w:type="dxa"/>
          </w:tcPr>
          <w:p w14:paraId="56CFD101" w14:textId="77777777" w:rsidR="00526001" w:rsidRPr="00B77032" w:rsidRDefault="00526001" w:rsidP="00593DF7">
            <w:pPr>
              <w:rPr>
                <w:rFonts w:ascii="Times New Roman" w:hAnsi="Times New Roman"/>
                <w:sz w:val="18"/>
                <w:szCs w:val="18"/>
                <w:lang w:val="sq-AL"/>
              </w:rPr>
            </w:pPr>
          </w:p>
        </w:tc>
        <w:tc>
          <w:tcPr>
            <w:tcW w:w="720" w:type="dxa"/>
          </w:tcPr>
          <w:p w14:paraId="7D91ED59" w14:textId="77777777" w:rsidR="00526001" w:rsidRPr="00B77032" w:rsidRDefault="00526001" w:rsidP="00593DF7">
            <w:pPr>
              <w:rPr>
                <w:rFonts w:ascii="Times New Roman" w:hAnsi="Times New Roman"/>
                <w:sz w:val="18"/>
                <w:szCs w:val="18"/>
                <w:lang w:val="sq-AL"/>
              </w:rPr>
            </w:pPr>
          </w:p>
        </w:tc>
        <w:tc>
          <w:tcPr>
            <w:tcW w:w="810" w:type="dxa"/>
          </w:tcPr>
          <w:p w14:paraId="624B754D" w14:textId="77777777" w:rsidR="00526001" w:rsidRPr="00B77032" w:rsidRDefault="00526001" w:rsidP="00593DF7">
            <w:pPr>
              <w:rPr>
                <w:rFonts w:ascii="Times New Roman" w:hAnsi="Times New Roman"/>
                <w:sz w:val="18"/>
                <w:szCs w:val="18"/>
                <w:lang w:val="sq-AL"/>
              </w:rPr>
            </w:pPr>
          </w:p>
        </w:tc>
      </w:tr>
      <w:tr w:rsidR="00526001" w:rsidRPr="00B77032" w14:paraId="76CE1627" w14:textId="77777777" w:rsidTr="00593DF7">
        <w:tc>
          <w:tcPr>
            <w:tcW w:w="2610" w:type="dxa"/>
          </w:tcPr>
          <w:p w14:paraId="43CC1E05" w14:textId="77777777" w:rsidR="00526001" w:rsidRPr="00B77032" w:rsidRDefault="00526001" w:rsidP="00593DF7">
            <w:pPr>
              <w:rPr>
                <w:rFonts w:ascii="Times New Roman" w:hAnsi="Times New Roman"/>
                <w:sz w:val="18"/>
                <w:szCs w:val="18"/>
                <w:lang w:val="sq-AL"/>
              </w:rPr>
            </w:pPr>
            <w:r w:rsidRPr="00B77032">
              <w:rPr>
                <w:rFonts w:ascii="Times New Roman" w:hAnsi="Times New Roman"/>
                <w:sz w:val="18"/>
                <w:szCs w:val="18"/>
                <w:lang w:val="sq-AL"/>
              </w:rPr>
              <w:t>Kosto për buxhetin – në vazhdim</w:t>
            </w:r>
          </w:p>
        </w:tc>
        <w:tc>
          <w:tcPr>
            <w:tcW w:w="720" w:type="dxa"/>
          </w:tcPr>
          <w:p w14:paraId="08A890E5" w14:textId="77777777" w:rsidR="00526001" w:rsidRPr="00B77032" w:rsidRDefault="00526001" w:rsidP="00593DF7">
            <w:pPr>
              <w:rPr>
                <w:rFonts w:ascii="Times New Roman" w:hAnsi="Times New Roman"/>
                <w:sz w:val="18"/>
                <w:szCs w:val="18"/>
                <w:lang w:val="sq-AL"/>
              </w:rPr>
            </w:pPr>
          </w:p>
        </w:tc>
        <w:tc>
          <w:tcPr>
            <w:tcW w:w="720" w:type="dxa"/>
          </w:tcPr>
          <w:p w14:paraId="45CB43F5" w14:textId="77777777" w:rsidR="00526001" w:rsidRPr="00B77032" w:rsidRDefault="00526001" w:rsidP="00593DF7">
            <w:pPr>
              <w:rPr>
                <w:rFonts w:ascii="Times New Roman" w:hAnsi="Times New Roman"/>
                <w:sz w:val="18"/>
                <w:szCs w:val="18"/>
                <w:lang w:val="sq-AL"/>
              </w:rPr>
            </w:pPr>
          </w:p>
        </w:tc>
        <w:tc>
          <w:tcPr>
            <w:tcW w:w="720" w:type="dxa"/>
          </w:tcPr>
          <w:p w14:paraId="21FAF2A2" w14:textId="77777777" w:rsidR="00526001" w:rsidRPr="00B77032" w:rsidRDefault="00526001" w:rsidP="00593DF7">
            <w:pPr>
              <w:rPr>
                <w:rFonts w:ascii="Times New Roman" w:hAnsi="Times New Roman"/>
                <w:sz w:val="18"/>
                <w:szCs w:val="18"/>
                <w:lang w:val="sq-AL"/>
              </w:rPr>
            </w:pPr>
          </w:p>
        </w:tc>
        <w:tc>
          <w:tcPr>
            <w:tcW w:w="639" w:type="dxa"/>
          </w:tcPr>
          <w:p w14:paraId="333B0885" w14:textId="77777777" w:rsidR="00526001" w:rsidRPr="00B77032" w:rsidRDefault="00526001" w:rsidP="00593DF7">
            <w:pPr>
              <w:rPr>
                <w:rFonts w:ascii="Times New Roman" w:hAnsi="Times New Roman"/>
                <w:sz w:val="18"/>
                <w:szCs w:val="18"/>
                <w:lang w:val="sq-AL"/>
              </w:rPr>
            </w:pPr>
          </w:p>
        </w:tc>
        <w:tc>
          <w:tcPr>
            <w:tcW w:w="711" w:type="dxa"/>
          </w:tcPr>
          <w:p w14:paraId="7AC29DB8" w14:textId="77777777" w:rsidR="00526001" w:rsidRPr="00B77032" w:rsidRDefault="00526001" w:rsidP="00593DF7">
            <w:pPr>
              <w:rPr>
                <w:rFonts w:ascii="Times New Roman" w:hAnsi="Times New Roman"/>
                <w:sz w:val="18"/>
                <w:szCs w:val="18"/>
                <w:lang w:val="sq-AL"/>
              </w:rPr>
            </w:pPr>
          </w:p>
        </w:tc>
        <w:tc>
          <w:tcPr>
            <w:tcW w:w="720" w:type="dxa"/>
          </w:tcPr>
          <w:p w14:paraId="1729A005" w14:textId="77777777" w:rsidR="00526001" w:rsidRPr="00B77032" w:rsidRDefault="00526001" w:rsidP="00593DF7">
            <w:pPr>
              <w:rPr>
                <w:rFonts w:ascii="Times New Roman" w:hAnsi="Times New Roman"/>
                <w:sz w:val="18"/>
                <w:szCs w:val="18"/>
                <w:lang w:val="sq-AL"/>
              </w:rPr>
            </w:pPr>
          </w:p>
        </w:tc>
        <w:tc>
          <w:tcPr>
            <w:tcW w:w="720" w:type="dxa"/>
          </w:tcPr>
          <w:p w14:paraId="32ECA32E" w14:textId="77777777" w:rsidR="00526001" w:rsidRPr="00B77032" w:rsidRDefault="00526001" w:rsidP="00593DF7">
            <w:pPr>
              <w:rPr>
                <w:rFonts w:ascii="Times New Roman" w:hAnsi="Times New Roman"/>
                <w:sz w:val="18"/>
                <w:szCs w:val="18"/>
                <w:lang w:val="sq-AL"/>
              </w:rPr>
            </w:pPr>
          </w:p>
        </w:tc>
        <w:tc>
          <w:tcPr>
            <w:tcW w:w="720" w:type="dxa"/>
          </w:tcPr>
          <w:p w14:paraId="3B3CDA80" w14:textId="77777777" w:rsidR="00526001" w:rsidRPr="00B77032" w:rsidRDefault="00526001" w:rsidP="00593DF7">
            <w:pPr>
              <w:rPr>
                <w:rFonts w:ascii="Times New Roman" w:hAnsi="Times New Roman"/>
                <w:sz w:val="18"/>
                <w:szCs w:val="18"/>
                <w:lang w:val="sq-AL"/>
              </w:rPr>
            </w:pPr>
          </w:p>
        </w:tc>
        <w:tc>
          <w:tcPr>
            <w:tcW w:w="720" w:type="dxa"/>
          </w:tcPr>
          <w:p w14:paraId="28974295" w14:textId="77777777" w:rsidR="00526001" w:rsidRPr="00B77032" w:rsidRDefault="00526001" w:rsidP="00593DF7">
            <w:pPr>
              <w:rPr>
                <w:rFonts w:ascii="Times New Roman" w:hAnsi="Times New Roman"/>
                <w:sz w:val="18"/>
                <w:szCs w:val="18"/>
                <w:lang w:val="sq-AL"/>
              </w:rPr>
            </w:pPr>
          </w:p>
        </w:tc>
        <w:tc>
          <w:tcPr>
            <w:tcW w:w="810" w:type="dxa"/>
          </w:tcPr>
          <w:p w14:paraId="4DE21F0D" w14:textId="77777777" w:rsidR="00526001" w:rsidRPr="00B77032" w:rsidRDefault="00526001" w:rsidP="00593DF7">
            <w:pPr>
              <w:rPr>
                <w:rFonts w:ascii="Times New Roman" w:hAnsi="Times New Roman"/>
                <w:sz w:val="18"/>
                <w:szCs w:val="18"/>
                <w:lang w:val="sq-AL"/>
              </w:rPr>
            </w:pPr>
          </w:p>
        </w:tc>
      </w:tr>
      <w:tr w:rsidR="00526001" w:rsidRPr="00B77032" w14:paraId="11D233FA" w14:textId="77777777" w:rsidTr="00593DF7">
        <w:tc>
          <w:tcPr>
            <w:tcW w:w="2610" w:type="dxa"/>
          </w:tcPr>
          <w:p w14:paraId="5B34CD9A" w14:textId="77777777" w:rsidR="00526001" w:rsidRPr="00B77032" w:rsidRDefault="00526001" w:rsidP="00593DF7">
            <w:pPr>
              <w:rPr>
                <w:rFonts w:ascii="Times New Roman" w:hAnsi="Times New Roman"/>
                <w:b/>
                <w:sz w:val="18"/>
                <w:szCs w:val="18"/>
                <w:lang w:val="sq-AL"/>
              </w:rPr>
            </w:pPr>
            <w:r w:rsidRPr="00B77032">
              <w:rPr>
                <w:rFonts w:ascii="Times New Roman" w:hAnsi="Times New Roman"/>
                <w:sz w:val="18"/>
                <w:szCs w:val="18"/>
                <w:lang w:val="sq-AL"/>
              </w:rPr>
              <w:t>Kosto për biznesin – një herë</w:t>
            </w:r>
          </w:p>
        </w:tc>
        <w:tc>
          <w:tcPr>
            <w:tcW w:w="720" w:type="dxa"/>
          </w:tcPr>
          <w:p w14:paraId="13C07B78" w14:textId="77777777" w:rsidR="00526001" w:rsidRPr="00B77032" w:rsidRDefault="00526001" w:rsidP="00593DF7">
            <w:pPr>
              <w:rPr>
                <w:rFonts w:ascii="Times New Roman" w:hAnsi="Times New Roman"/>
                <w:sz w:val="18"/>
                <w:szCs w:val="18"/>
                <w:lang w:val="sq-AL"/>
              </w:rPr>
            </w:pPr>
          </w:p>
        </w:tc>
        <w:tc>
          <w:tcPr>
            <w:tcW w:w="720" w:type="dxa"/>
          </w:tcPr>
          <w:p w14:paraId="5A4D5AFF" w14:textId="77777777" w:rsidR="00526001" w:rsidRPr="00B77032" w:rsidRDefault="00526001" w:rsidP="00593DF7">
            <w:pPr>
              <w:rPr>
                <w:rFonts w:ascii="Times New Roman" w:hAnsi="Times New Roman"/>
                <w:sz w:val="18"/>
                <w:szCs w:val="18"/>
                <w:lang w:val="sq-AL"/>
              </w:rPr>
            </w:pPr>
          </w:p>
        </w:tc>
        <w:tc>
          <w:tcPr>
            <w:tcW w:w="720" w:type="dxa"/>
          </w:tcPr>
          <w:p w14:paraId="64A8CF83" w14:textId="77777777" w:rsidR="00526001" w:rsidRPr="00B77032" w:rsidRDefault="00526001" w:rsidP="00593DF7">
            <w:pPr>
              <w:rPr>
                <w:rFonts w:ascii="Times New Roman" w:hAnsi="Times New Roman"/>
                <w:sz w:val="18"/>
                <w:szCs w:val="18"/>
                <w:lang w:val="sq-AL"/>
              </w:rPr>
            </w:pPr>
          </w:p>
        </w:tc>
        <w:tc>
          <w:tcPr>
            <w:tcW w:w="639" w:type="dxa"/>
          </w:tcPr>
          <w:p w14:paraId="3B2DBD7D" w14:textId="77777777" w:rsidR="00526001" w:rsidRPr="00B77032" w:rsidRDefault="00526001" w:rsidP="00593DF7">
            <w:pPr>
              <w:rPr>
                <w:rFonts w:ascii="Times New Roman" w:hAnsi="Times New Roman"/>
                <w:sz w:val="18"/>
                <w:szCs w:val="18"/>
                <w:lang w:val="sq-AL"/>
              </w:rPr>
            </w:pPr>
          </w:p>
        </w:tc>
        <w:tc>
          <w:tcPr>
            <w:tcW w:w="711" w:type="dxa"/>
          </w:tcPr>
          <w:p w14:paraId="64CB49A3" w14:textId="77777777" w:rsidR="00526001" w:rsidRPr="00B77032" w:rsidRDefault="00526001" w:rsidP="00593DF7">
            <w:pPr>
              <w:rPr>
                <w:rFonts w:ascii="Times New Roman" w:hAnsi="Times New Roman"/>
                <w:sz w:val="18"/>
                <w:szCs w:val="18"/>
                <w:lang w:val="sq-AL"/>
              </w:rPr>
            </w:pPr>
          </w:p>
        </w:tc>
        <w:tc>
          <w:tcPr>
            <w:tcW w:w="720" w:type="dxa"/>
          </w:tcPr>
          <w:p w14:paraId="65D4DB43" w14:textId="77777777" w:rsidR="00526001" w:rsidRPr="00B77032" w:rsidRDefault="00526001" w:rsidP="00593DF7">
            <w:pPr>
              <w:rPr>
                <w:rFonts w:ascii="Times New Roman" w:hAnsi="Times New Roman"/>
                <w:sz w:val="18"/>
                <w:szCs w:val="18"/>
                <w:lang w:val="sq-AL"/>
              </w:rPr>
            </w:pPr>
          </w:p>
        </w:tc>
        <w:tc>
          <w:tcPr>
            <w:tcW w:w="720" w:type="dxa"/>
          </w:tcPr>
          <w:p w14:paraId="31EC8C81" w14:textId="77777777" w:rsidR="00526001" w:rsidRPr="00B77032" w:rsidRDefault="00526001" w:rsidP="00593DF7">
            <w:pPr>
              <w:rPr>
                <w:rFonts w:ascii="Times New Roman" w:hAnsi="Times New Roman"/>
                <w:sz w:val="18"/>
                <w:szCs w:val="18"/>
                <w:lang w:val="sq-AL"/>
              </w:rPr>
            </w:pPr>
          </w:p>
        </w:tc>
        <w:tc>
          <w:tcPr>
            <w:tcW w:w="720" w:type="dxa"/>
          </w:tcPr>
          <w:p w14:paraId="5AD711AB" w14:textId="77777777" w:rsidR="00526001" w:rsidRPr="00B77032" w:rsidRDefault="00526001" w:rsidP="00593DF7">
            <w:pPr>
              <w:rPr>
                <w:rFonts w:ascii="Times New Roman" w:hAnsi="Times New Roman"/>
                <w:sz w:val="18"/>
                <w:szCs w:val="18"/>
                <w:lang w:val="sq-AL"/>
              </w:rPr>
            </w:pPr>
          </w:p>
        </w:tc>
        <w:tc>
          <w:tcPr>
            <w:tcW w:w="720" w:type="dxa"/>
          </w:tcPr>
          <w:p w14:paraId="07CDC10A" w14:textId="77777777" w:rsidR="00526001" w:rsidRPr="00B77032" w:rsidRDefault="00526001" w:rsidP="00593DF7">
            <w:pPr>
              <w:rPr>
                <w:rFonts w:ascii="Times New Roman" w:hAnsi="Times New Roman"/>
                <w:sz w:val="18"/>
                <w:szCs w:val="18"/>
                <w:lang w:val="sq-AL"/>
              </w:rPr>
            </w:pPr>
          </w:p>
        </w:tc>
        <w:tc>
          <w:tcPr>
            <w:tcW w:w="810" w:type="dxa"/>
          </w:tcPr>
          <w:p w14:paraId="7B735008" w14:textId="77777777" w:rsidR="00526001" w:rsidRPr="00B77032" w:rsidRDefault="00526001" w:rsidP="00593DF7">
            <w:pPr>
              <w:rPr>
                <w:rFonts w:ascii="Times New Roman" w:hAnsi="Times New Roman"/>
                <w:sz w:val="18"/>
                <w:szCs w:val="18"/>
                <w:lang w:val="sq-AL"/>
              </w:rPr>
            </w:pPr>
          </w:p>
        </w:tc>
      </w:tr>
      <w:tr w:rsidR="00526001" w:rsidRPr="00B77032" w14:paraId="07051959" w14:textId="77777777" w:rsidTr="00593DF7">
        <w:tc>
          <w:tcPr>
            <w:tcW w:w="2610" w:type="dxa"/>
          </w:tcPr>
          <w:p w14:paraId="4820B50B" w14:textId="77777777" w:rsidR="00526001" w:rsidRPr="00B77032" w:rsidRDefault="00526001" w:rsidP="00593DF7">
            <w:pPr>
              <w:rPr>
                <w:rFonts w:ascii="Times New Roman" w:hAnsi="Times New Roman"/>
                <w:b/>
                <w:sz w:val="18"/>
                <w:szCs w:val="18"/>
                <w:lang w:val="sq-AL"/>
              </w:rPr>
            </w:pPr>
            <w:r w:rsidRPr="00B77032">
              <w:rPr>
                <w:rFonts w:ascii="Times New Roman" w:hAnsi="Times New Roman"/>
                <w:sz w:val="18"/>
                <w:szCs w:val="18"/>
                <w:lang w:val="sq-AL"/>
              </w:rPr>
              <w:t>Kosto për biznesin – në vazhdim</w:t>
            </w:r>
          </w:p>
        </w:tc>
        <w:tc>
          <w:tcPr>
            <w:tcW w:w="720" w:type="dxa"/>
          </w:tcPr>
          <w:p w14:paraId="29CE3BD1" w14:textId="77777777" w:rsidR="00526001" w:rsidRPr="00B77032" w:rsidRDefault="00526001" w:rsidP="00593DF7">
            <w:pPr>
              <w:rPr>
                <w:rFonts w:ascii="Times New Roman" w:hAnsi="Times New Roman"/>
                <w:sz w:val="18"/>
                <w:szCs w:val="18"/>
                <w:lang w:val="sq-AL"/>
              </w:rPr>
            </w:pPr>
          </w:p>
        </w:tc>
        <w:tc>
          <w:tcPr>
            <w:tcW w:w="720" w:type="dxa"/>
          </w:tcPr>
          <w:p w14:paraId="67D98C14" w14:textId="77777777" w:rsidR="00526001" w:rsidRPr="00B77032" w:rsidRDefault="00526001" w:rsidP="00593DF7">
            <w:pPr>
              <w:rPr>
                <w:rFonts w:ascii="Times New Roman" w:hAnsi="Times New Roman"/>
                <w:sz w:val="18"/>
                <w:szCs w:val="18"/>
                <w:lang w:val="sq-AL"/>
              </w:rPr>
            </w:pPr>
          </w:p>
        </w:tc>
        <w:tc>
          <w:tcPr>
            <w:tcW w:w="720" w:type="dxa"/>
          </w:tcPr>
          <w:p w14:paraId="1FDFBC3A" w14:textId="77777777" w:rsidR="00526001" w:rsidRPr="00B77032" w:rsidRDefault="00526001" w:rsidP="00593DF7">
            <w:pPr>
              <w:rPr>
                <w:rFonts w:ascii="Times New Roman" w:hAnsi="Times New Roman"/>
                <w:sz w:val="18"/>
                <w:szCs w:val="18"/>
                <w:lang w:val="sq-AL"/>
              </w:rPr>
            </w:pPr>
          </w:p>
        </w:tc>
        <w:tc>
          <w:tcPr>
            <w:tcW w:w="639" w:type="dxa"/>
          </w:tcPr>
          <w:p w14:paraId="6544B231" w14:textId="77777777" w:rsidR="00526001" w:rsidRPr="00B77032" w:rsidRDefault="00526001" w:rsidP="00593DF7">
            <w:pPr>
              <w:rPr>
                <w:rFonts w:ascii="Times New Roman" w:hAnsi="Times New Roman"/>
                <w:sz w:val="18"/>
                <w:szCs w:val="18"/>
                <w:lang w:val="sq-AL"/>
              </w:rPr>
            </w:pPr>
          </w:p>
        </w:tc>
        <w:tc>
          <w:tcPr>
            <w:tcW w:w="711" w:type="dxa"/>
          </w:tcPr>
          <w:p w14:paraId="1774F9B0" w14:textId="77777777" w:rsidR="00526001" w:rsidRPr="00B77032" w:rsidRDefault="00526001" w:rsidP="00593DF7">
            <w:pPr>
              <w:rPr>
                <w:rFonts w:ascii="Times New Roman" w:hAnsi="Times New Roman"/>
                <w:sz w:val="18"/>
                <w:szCs w:val="18"/>
                <w:lang w:val="sq-AL"/>
              </w:rPr>
            </w:pPr>
          </w:p>
        </w:tc>
        <w:tc>
          <w:tcPr>
            <w:tcW w:w="720" w:type="dxa"/>
          </w:tcPr>
          <w:p w14:paraId="7D9BA063" w14:textId="77777777" w:rsidR="00526001" w:rsidRPr="00B77032" w:rsidRDefault="00526001" w:rsidP="00593DF7">
            <w:pPr>
              <w:rPr>
                <w:rFonts w:ascii="Times New Roman" w:hAnsi="Times New Roman"/>
                <w:sz w:val="18"/>
                <w:szCs w:val="18"/>
                <w:lang w:val="sq-AL"/>
              </w:rPr>
            </w:pPr>
          </w:p>
        </w:tc>
        <w:tc>
          <w:tcPr>
            <w:tcW w:w="720" w:type="dxa"/>
          </w:tcPr>
          <w:p w14:paraId="5664F2CB" w14:textId="77777777" w:rsidR="00526001" w:rsidRPr="00B77032" w:rsidRDefault="00526001" w:rsidP="00593DF7">
            <w:pPr>
              <w:rPr>
                <w:rFonts w:ascii="Times New Roman" w:hAnsi="Times New Roman"/>
                <w:sz w:val="18"/>
                <w:szCs w:val="18"/>
                <w:lang w:val="sq-AL"/>
              </w:rPr>
            </w:pPr>
          </w:p>
        </w:tc>
        <w:tc>
          <w:tcPr>
            <w:tcW w:w="720" w:type="dxa"/>
          </w:tcPr>
          <w:p w14:paraId="79C34742" w14:textId="77777777" w:rsidR="00526001" w:rsidRPr="00B77032" w:rsidRDefault="00526001" w:rsidP="00593DF7">
            <w:pPr>
              <w:rPr>
                <w:rFonts w:ascii="Times New Roman" w:hAnsi="Times New Roman"/>
                <w:sz w:val="18"/>
                <w:szCs w:val="18"/>
                <w:lang w:val="sq-AL"/>
              </w:rPr>
            </w:pPr>
          </w:p>
        </w:tc>
        <w:tc>
          <w:tcPr>
            <w:tcW w:w="720" w:type="dxa"/>
          </w:tcPr>
          <w:p w14:paraId="5391B64C" w14:textId="77777777" w:rsidR="00526001" w:rsidRPr="00B77032" w:rsidRDefault="00526001" w:rsidP="00593DF7">
            <w:pPr>
              <w:rPr>
                <w:rFonts w:ascii="Times New Roman" w:hAnsi="Times New Roman"/>
                <w:sz w:val="18"/>
                <w:szCs w:val="18"/>
                <w:lang w:val="sq-AL"/>
              </w:rPr>
            </w:pPr>
          </w:p>
        </w:tc>
        <w:tc>
          <w:tcPr>
            <w:tcW w:w="810" w:type="dxa"/>
          </w:tcPr>
          <w:p w14:paraId="180B5D40" w14:textId="77777777" w:rsidR="00526001" w:rsidRPr="00B77032" w:rsidRDefault="00526001" w:rsidP="00593DF7">
            <w:pPr>
              <w:rPr>
                <w:rFonts w:ascii="Times New Roman" w:hAnsi="Times New Roman"/>
                <w:sz w:val="18"/>
                <w:szCs w:val="18"/>
                <w:lang w:val="sq-AL"/>
              </w:rPr>
            </w:pPr>
          </w:p>
        </w:tc>
      </w:tr>
      <w:tr w:rsidR="00526001" w:rsidRPr="003B4728" w14:paraId="4BA11725" w14:textId="77777777" w:rsidTr="00593DF7">
        <w:tc>
          <w:tcPr>
            <w:tcW w:w="2610" w:type="dxa"/>
          </w:tcPr>
          <w:p w14:paraId="69AA2E8A" w14:textId="77777777" w:rsidR="00526001" w:rsidRPr="00B77032" w:rsidRDefault="00526001" w:rsidP="00593DF7">
            <w:pPr>
              <w:rPr>
                <w:rFonts w:ascii="Times New Roman" w:hAnsi="Times New Roman"/>
                <w:sz w:val="18"/>
                <w:szCs w:val="18"/>
                <w:lang w:val="sq-AL"/>
              </w:rPr>
            </w:pPr>
            <w:r w:rsidRPr="00B77032">
              <w:rPr>
                <w:rFonts w:ascii="Times New Roman" w:hAnsi="Times New Roman"/>
                <w:sz w:val="18"/>
                <w:szCs w:val="18"/>
                <w:lang w:val="sq-AL"/>
              </w:rPr>
              <w:t>Kosto për grupet e tjera – një herë</w:t>
            </w:r>
          </w:p>
        </w:tc>
        <w:tc>
          <w:tcPr>
            <w:tcW w:w="720" w:type="dxa"/>
          </w:tcPr>
          <w:p w14:paraId="40C861B7" w14:textId="77777777" w:rsidR="00526001" w:rsidRPr="00B77032" w:rsidRDefault="00526001" w:rsidP="00593DF7">
            <w:pPr>
              <w:rPr>
                <w:rFonts w:ascii="Times New Roman" w:hAnsi="Times New Roman"/>
                <w:sz w:val="18"/>
                <w:szCs w:val="18"/>
                <w:lang w:val="sq-AL"/>
              </w:rPr>
            </w:pPr>
          </w:p>
        </w:tc>
        <w:tc>
          <w:tcPr>
            <w:tcW w:w="720" w:type="dxa"/>
          </w:tcPr>
          <w:p w14:paraId="62596D70" w14:textId="77777777" w:rsidR="00526001" w:rsidRPr="00B77032" w:rsidRDefault="00526001" w:rsidP="00593DF7">
            <w:pPr>
              <w:rPr>
                <w:rFonts w:ascii="Times New Roman" w:hAnsi="Times New Roman"/>
                <w:sz w:val="18"/>
                <w:szCs w:val="18"/>
                <w:lang w:val="sq-AL"/>
              </w:rPr>
            </w:pPr>
          </w:p>
        </w:tc>
        <w:tc>
          <w:tcPr>
            <w:tcW w:w="720" w:type="dxa"/>
          </w:tcPr>
          <w:p w14:paraId="1BC8583A" w14:textId="77777777" w:rsidR="00526001" w:rsidRPr="00B77032" w:rsidRDefault="00526001" w:rsidP="00593DF7">
            <w:pPr>
              <w:rPr>
                <w:rFonts w:ascii="Times New Roman" w:hAnsi="Times New Roman"/>
                <w:sz w:val="18"/>
                <w:szCs w:val="18"/>
                <w:lang w:val="sq-AL"/>
              </w:rPr>
            </w:pPr>
          </w:p>
        </w:tc>
        <w:tc>
          <w:tcPr>
            <w:tcW w:w="639" w:type="dxa"/>
          </w:tcPr>
          <w:p w14:paraId="6FED6A2E" w14:textId="77777777" w:rsidR="00526001" w:rsidRPr="00B77032" w:rsidRDefault="00526001" w:rsidP="00593DF7">
            <w:pPr>
              <w:rPr>
                <w:rFonts w:ascii="Times New Roman" w:hAnsi="Times New Roman"/>
                <w:sz w:val="18"/>
                <w:szCs w:val="18"/>
                <w:lang w:val="sq-AL"/>
              </w:rPr>
            </w:pPr>
          </w:p>
        </w:tc>
        <w:tc>
          <w:tcPr>
            <w:tcW w:w="711" w:type="dxa"/>
          </w:tcPr>
          <w:p w14:paraId="020F60FF" w14:textId="77777777" w:rsidR="00526001" w:rsidRPr="00B77032" w:rsidRDefault="00526001" w:rsidP="00593DF7">
            <w:pPr>
              <w:rPr>
                <w:rFonts w:ascii="Times New Roman" w:hAnsi="Times New Roman"/>
                <w:sz w:val="18"/>
                <w:szCs w:val="18"/>
                <w:lang w:val="sq-AL"/>
              </w:rPr>
            </w:pPr>
          </w:p>
        </w:tc>
        <w:tc>
          <w:tcPr>
            <w:tcW w:w="720" w:type="dxa"/>
          </w:tcPr>
          <w:p w14:paraId="2308DAE6" w14:textId="77777777" w:rsidR="00526001" w:rsidRPr="00B77032" w:rsidRDefault="00526001" w:rsidP="00593DF7">
            <w:pPr>
              <w:rPr>
                <w:rFonts w:ascii="Times New Roman" w:hAnsi="Times New Roman"/>
                <w:sz w:val="18"/>
                <w:szCs w:val="18"/>
                <w:lang w:val="sq-AL"/>
              </w:rPr>
            </w:pPr>
          </w:p>
        </w:tc>
        <w:tc>
          <w:tcPr>
            <w:tcW w:w="720" w:type="dxa"/>
          </w:tcPr>
          <w:p w14:paraId="25C26F3E" w14:textId="77777777" w:rsidR="00526001" w:rsidRPr="00B77032" w:rsidRDefault="00526001" w:rsidP="00593DF7">
            <w:pPr>
              <w:rPr>
                <w:rFonts w:ascii="Times New Roman" w:hAnsi="Times New Roman"/>
                <w:sz w:val="18"/>
                <w:szCs w:val="18"/>
                <w:lang w:val="sq-AL"/>
              </w:rPr>
            </w:pPr>
          </w:p>
        </w:tc>
        <w:tc>
          <w:tcPr>
            <w:tcW w:w="720" w:type="dxa"/>
          </w:tcPr>
          <w:p w14:paraId="2F326528" w14:textId="77777777" w:rsidR="00526001" w:rsidRPr="00B77032" w:rsidRDefault="00526001" w:rsidP="00593DF7">
            <w:pPr>
              <w:rPr>
                <w:rFonts w:ascii="Times New Roman" w:hAnsi="Times New Roman"/>
                <w:sz w:val="18"/>
                <w:szCs w:val="18"/>
                <w:lang w:val="sq-AL"/>
              </w:rPr>
            </w:pPr>
          </w:p>
        </w:tc>
        <w:tc>
          <w:tcPr>
            <w:tcW w:w="720" w:type="dxa"/>
          </w:tcPr>
          <w:p w14:paraId="3B5F7BE2" w14:textId="77777777" w:rsidR="00526001" w:rsidRPr="00B77032" w:rsidRDefault="00526001" w:rsidP="00593DF7">
            <w:pPr>
              <w:rPr>
                <w:rFonts w:ascii="Times New Roman" w:hAnsi="Times New Roman"/>
                <w:sz w:val="18"/>
                <w:szCs w:val="18"/>
                <w:lang w:val="sq-AL"/>
              </w:rPr>
            </w:pPr>
          </w:p>
        </w:tc>
        <w:tc>
          <w:tcPr>
            <w:tcW w:w="810" w:type="dxa"/>
          </w:tcPr>
          <w:p w14:paraId="59206A76" w14:textId="77777777" w:rsidR="00526001" w:rsidRPr="00B77032" w:rsidRDefault="00526001" w:rsidP="00593DF7">
            <w:pPr>
              <w:rPr>
                <w:rFonts w:ascii="Times New Roman" w:hAnsi="Times New Roman"/>
                <w:sz w:val="18"/>
                <w:szCs w:val="18"/>
                <w:lang w:val="sq-AL"/>
              </w:rPr>
            </w:pPr>
          </w:p>
        </w:tc>
      </w:tr>
      <w:tr w:rsidR="00526001" w:rsidRPr="003B4728" w14:paraId="0213A967" w14:textId="77777777" w:rsidTr="00593DF7">
        <w:tc>
          <w:tcPr>
            <w:tcW w:w="2610" w:type="dxa"/>
          </w:tcPr>
          <w:p w14:paraId="7E01BDF4" w14:textId="77777777" w:rsidR="00526001" w:rsidRPr="00B77032" w:rsidRDefault="00526001" w:rsidP="00593DF7">
            <w:pPr>
              <w:rPr>
                <w:rFonts w:ascii="Times New Roman" w:hAnsi="Times New Roman"/>
                <w:sz w:val="18"/>
                <w:szCs w:val="18"/>
                <w:lang w:val="sq-AL"/>
              </w:rPr>
            </w:pPr>
            <w:r w:rsidRPr="00B77032">
              <w:rPr>
                <w:rFonts w:ascii="Times New Roman" w:hAnsi="Times New Roman"/>
                <w:sz w:val="18"/>
                <w:szCs w:val="18"/>
                <w:lang w:val="sq-AL"/>
              </w:rPr>
              <w:t xml:space="preserve">Kosto për grupet e tjera – në vazhdim </w:t>
            </w:r>
          </w:p>
        </w:tc>
        <w:tc>
          <w:tcPr>
            <w:tcW w:w="720" w:type="dxa"/>
          </w:tcPr>
          <w:p w14:paraId="23E13FD7" w14:textId="77777777" w:rsidR="00526001" w:rsidRPr="00B77032" w:rsidRDefault="00526001" w:rsidP="00593DF7">
            <w:pPr>
              <w:rPr>
                <w:rFonts w:ascii="Times New Roman" w:hAnsi="Times New Roman"/>
                <w:sz w:val="18"/>
                <w:szCs w:val="18"/>
                <w:lang w:val="sq-AL"/>
              </w:rPr>
            </w:pPr>
          </w:p>
        </w:tc>
        <w:tc>
          <w:tcPr>
            <w:tcW w:w="720" w:type="dxa"/>
          </w:tcPr>
          <w:p w14:paraId="135ADADF" w14:textId="77777777" w:rsidR="00526001" w:rsidRPr="00B77032" w:rsidRDefault="00526001" w:rsidP="00593DF7">
            <w:pPr>
              <w:rPr>
                <w:rFonts w:ascii="Times New Roman" w:hAnsi="Times New Roman"/>
                <w:sz w:val="18"/>
                <w:szCs w:val="18"/>
                <w:lang w:val="sq-AL"/>
              </w:rPr>
            </w:pPr>
          </w:p>
        </w:tc>
        <w:tc>
          <w:tcPr>
            <w:tcW w:w="720" w:type="dxa"/>
          </w:tcPr>
          <w:p w14:paraId="1F8B6698" w14:textId="77777777" w:rsidR="00526001" w:rsidRPr="00B77032" w:rsidRDefault="00526001" w:rsidP="00593DF7">
            <w:pPr>
              <w:rPr>
                <w:rFonts w:ascii="Times New Roman" w:hAnsi="Times New Roman"/>
                <w:sz w:val="18"/>
                <w:szCs w:val="18"/>
                <w:lang w:val="sq-AL"/>
              </w:rPr>
            </w:pPr>
          </w:p>
        </w:tc>
        <w:tc>
          <w:tcPr>
            <w:tcW w:w="639" w:type="dxa"/>
          </w:tcPr>
          <w:p w14:paraId="41EB96EE" w14:textId="77777777" w:rsidR="00526001" w:rsidRPr="00B77032" w:rsidRDefault="00526001" w:rsidP="00593DF7">
            <w:pPr>
              <w:rPr>
                <w:rFonts w:ascii="Times New Roman" w:hAnsi="Times New Roman"/>
                <w:sz w:val="18"/>
                <w:szCs w:val="18"/>
                <w:lang w:val="sq-AL"/>
              </w:rPr>
            </w:pPr>
          </w:p>
        </w:tc>
        <w:tc>
          <w:tcPr>
            <w:tcW w:w="711" w:type="dxa"/>
          </w:tcPr>
          <w:p w14:paraId="060A0DC5" w14:textId="77777777" w:rsidR="00526001" w:rsidRPr="00B77032" w:rsidRDefault="00526001" w:rsidP="00593DF7">
            <w:pPr>
              <w:rPr>
                <w:rFonts w:ascii="Times New Roman" w:hAnsi="Times New Roman"/>
                <w:sz w:val="18"/>
                <w:szCs w:val="18"/>
                <w:lang w:val="sq-AL"/>
              </w:rPr>
            </w:pPr>
          </w:p>
        </w:tc>
        <w:tc>
          <w:tcPr>
            <w:tcW w:w="720" w:type="dxa"/>
          </w:tcPr>
          <w:p w14:paraId="4ABEE1DB" w14:textId="77777777" w:rsidR="00526001" w:rsidRPr="00B77032" w:rsidRDefault="00526001" w:rsidP="00593DF7">
            <w:pPr>
              <w:rPr>
                <w:rFonts w:ascii="Times New Roman" w:hAnsi="Times New Roman"/>
                <w:sz w:val="18"/>
                <w:szCs w:val="18"/>
                <w:lang w:val="sq-AL"/>
              </w:rPr>
            </w:pPr>
          </w:p>
        </w:tc>
        <w:tc>
          <w:tcPr>
            <w:tcW w:w="720" w:type="dxa"/>
          </w:tcPr>
          <w:p w14:paraId="17EB7D9B" w14:textId="77777777" w:rsidR="00526001" w:rsidRPr="00B77032" w:rsidRDefault="00526001" w:rsidP="00593DF7">
            <w:pPr>
              <w:rPr>
                <w:rFonts w:ascii="Times New Roman" w:hAnsi="Times New Roman"/>
                <w:sz w:val="18"/>
                <w:szCs w:val="18"/>
                <w:lang w:val="sq-AL"/>
              </w:rPr>
            </w:pPr>
          </w:p>
        </w:tc>
        <w:tc>
          <w:tcPr>
            <w:tcW w:w="720" w:type="dxa"/>
          </w:tcPr>
          <w:p w14:paraId="403E5E21" w14:textId="77777777" w:rsidR="00526001" w:rsidRPr="00B77032" w:rsidRDefault="00526001" w:rsidP="00593DF7">
            <w:pPr>
              <w:rPr>
                <w:rFonts w:ascii="Times New Roman" w:hAnsi="Times New Roman"/>
                <w:sz w:val="18"/>
                <w:szCs w:val="18"/>
                <w:lang w:val="sq-AL"/>
              </w:rPr>
            </w:pPr>
          </w:p>
        </w:tc>
        <w:tc>
          <w:tcPr>
            <w:tcW w:w="720" w:type="dxa"/>
          </w:tcPr>
          <w:p w14:paraId="33ADE205" w14:textId="77777777" w:rsidR="00526001" w:rsidRPr="00B77032" w:rsidRDefault="00526001" w:rsidP="00593DF7">
            <w:pPr>
              <w:rPr>
                <w:rFonts w:ascii="Times New Roman" w:hAnsi="Times New Roman"/>
                <w:sz w:val="18"/>
                <w:szCs w:val="18"/>
                <w:lang w:val="sq-AL"/>
              </w:rPr>
            </w:pPr>
          </w:p>
        </w:tc>
        <w:tc>
          <w:tcPr>
            <w:tcW w:w="810" w:type="dxa"/>
          </w:tcPr>
          <w:p w14:paraId="30C49EFA" w14:textId="77777777" w:rsidR="00526001" w:rsidRPr="00B77032" w:rsidRDefault="00526001" w:rsidP="00593DF7">
            <w:pPr>
              <w:rPr>
                <w:rFonts w:ascii="Times New Roman" w:hAnsi="Times New Roman"/>
                <w:sz w:val="18"/>
                <w:szCs w:val="18"/>
                <w:lang w:val="sq-AL"/>
              </w:rPr>
            </w:pPr>
          </w:p>
        </w:tc>
      </w:tr>
      <w:tr w:rsidR="00526001" w:rsidRPr="00B77032" w14:paraId="671114B7" w14:textId="77777777" w:rsidTr="00593DF7">
        <w:tc>
          <w:tcPr>
            <w:tcW w:w="2610" w:type="dxa"/>
          </w:tcPr>
          <w:p w14:paraId="475679F5" w14:textId="77777777" w:rsidR="00526001" w:rsidRPr="00B77032" w:rsidRDefault="00526001" w:rsidP="00593DF7">
            <w:pPr>
              <w:rPr>
                <w:rFonts w:ascii="Times New Roman" w:hAnsi="Times New Roman"/>
                <w:b/>
                <w:sz w:val="18"/>
                <w:szCs w:val="18"/>
                <w:lang w:val="sq-AL"/>
              </w:rPr>
            </w:pPr>
            <w:r w:rsidRPr="00B77032">
              <w:rPr>
                <w:rFonts w:ascii="Times New Roman" w:hAnsi="Times New Roman"/>
                <w:b/>
                <w:sz w:val="18"/>
                <w:szCs w:val="18"/>
                <w:lang w:val="sq-AL"/>
              </w:rPr>
              <w:t xml:space="preserve">Kosto në total </w:t>
            </w:r>
          </w:p>
        </w:tc>
        <w:tc>
          <w:tcPr>
            <w:tcW w:w="720" w:type="dxa"/>
          </w:tcPr>
          <w:p w14:paraId="5B9185EB" w14:textId="77777777" w:rsidR="00526001" w:rsidRPr="00B77032" w:rsidRDefault="00526001" w:rsidP="00593DF7">
            <w:pPr>
              <w:rPr>
                <w:rFonts w:ascii="Times New Roman" w:hAnsi="Times New Roman"/>
                <w:sz w:val="18"/>
                <w:szCs w:val="18"/>
                <w:lang w:val="sq-AL"/>
              </w:rPr>
            </w:pPr>
          </w:p>
        </w:tc>
        <w:tc>
          <w:tcPr>
            <w:tcW w:w="720" w:type="dxa"/>
          </w:tcPr>
          <w:p w14:paraId="78CB7803" w14:textId="77777777" w:rsidR="00526001" w:rsidRPr="00B77032" w:rsidRDefault="00526001" w:rsidP="00593DF7">
            <w:pPr>
              <w:rPr>
                <w:rFonts w:ascii="Times New Roman" w:hAnsi="Times New Roman"/>
                <w:sz w:val="18"/>
                <w:szCs w:val="18"/>
                <w:lang w:val="sq-AL"/>
              </w:rPr>
            </w:pPr>
          </w:p>
        </w:tc>
        <w:tc>
          <w:tcPr>
            <w:tcW w:w="720" w:type="dxa"/>
          </w:tcPr>
          <w:p w14:paraId="30C7FDA8" w14:textId="77777777" w:rsidR="00526001" w:rsidRPr="00B77032" w:rsidRDefault="00526001" w:rsidP="00593DF7">
            <w:pPr>
              <w:rPr>
                <w:rFonts w:ascii="Times New Roman" w:hAnsi="Times New Roman"/>
                <w:sz w:val="18"/>
                <w:szCs w:val="18"/>
                <w:lang w:val="sq-AL"/>
              </w:rPr>
            </w:pPr>
          </w:p>
        </w:tc>
        <w:tc>
          <w:tcPr>
            <w:tcW w:w="639" w:type="dxa"/>
          </w:tcPr>
          <w:p w14:paraId="035AE589" w14:textId="77777777" w:rsidR="00526001" w:rsidRPr="00B77032" w:rsidRDefault="00526001" w:rsidP="00593DF7">
            <w:pPr>
              <w:rPr>
                <w:rFonts w:ascii="Times New Roman" w:hAnsi="Times New Roman"/>
                <w:sz w:val="18"/>
                <w:szCs w:val="18"/>
                <w:lang w:val="sq-AL"/>
              </w:rPr>
            </w:pPr>
          </w:p>
        </w:tc>
        <w:tc>
          <w:tcPr>
            <w:tcW w:w="711" w:type="dxa"/>
          </w:tcPr>
          <w:p w14:paraId="51246188" w14:textId="77777777" w:rsidR="00526001" w:rsidRPr="00B77032" w:rsidRDefault="00526001" w:rsidP="00593DF7">
            <w:pPr>
              <w:rPr>
                <w:rFonts w:ascii="Times New Roman" w:hAnsi="Times New Roman"/>
                <w:sz w:val="18"/>
                <w:szCs w:val="18"/>
                <w:lang w:val="sq-AL"/>
              </w:rPr>
            </w:pPr>
          </w:p>
        </w:tc>
        <w:tc>
          <w:tcPr>
            <w:tcW w:w="720" w:type="dxa"/>
          </w:tcPr>
          <w:p w14:paraId="7BBE710D" w14:textId="77777777" w:rsidR="00526001" w:rsidRPr="00B77032" w:rsidRDefault="00526001" w:rsidP="00593DF7">
            <w:pPr>
              <w:rPr>
                <w:rFonts w:ascii="Times New Roman" w:hAnsi="Times New Roman"/>
                <w:sz w:val="18"/>
                <w:szCs w:val="18"/>
                <w:lang w:val="sq-AL"/>
              </w:rPr>
            </w:pPr>
          </w:p>
        </w:tc>
        <w:tc>
          <w:tcPr>
            <w:tcW w:w="720" w:type="dxa"/>
          </w:tcPr>
          <w:p w14:paraId="5403E6F9" w14:textId="77777777" w:rsidR="00526001" w:rsidRPr="00B77032" w:rsidRDefault="00526001" w:rsidP="00593DF7">
            <w:pPr>
              <w:rPr>
                <w:rFonts w:ascii="Times New Roman" w:hAnsi="Times New Roman"/>
                <w:sz w:val="18"/>
                <w:szCs w:val="18"/>
                <w:lang w:val="sq-AL"/>
              </w:rPr>
            </w:pPr>
          </w:p>
        </w:tc>
        <w:tc>
          <w:tcPr>
            <w:tcW w:w="720" w:type="dxa"/>
          </w:tcPr>
          <w:p w14:paraId="34C0C3FC" w14:textId="77777777" w:rsidR="00526001" w:rsidRPr="00B77032" w:rsidRDefault="00526001" w:rsidP="00593DF7">
            <w:pPr>
              <w:rPr>
                <w:rFonts w:ascii="Times New Roman" w:hAnsi="Times New Roman"/>
                <w:sz w:val="18"/>
                <w:szCs w:val="18"/>
                <w:lang w:val="sq-AL"/>
              </w:rPr>
            </w:pPr>
          </w:p>
        </w:tc>
        <w:tc>
          <w:tcPr>
            <w:tcW w:w="720" w:type="dxa"/>
          </w:tcPr>
          <w:p w14:paraId="622B791B" w14:textId="77777777" w:rsidR="00526001" w:rsidRPr="00B77032" w:rsidRDefault="00526001" w:rsidP="00593DF7">
            <w:pPr>
              <w:rPr>
                <w:rFonts w:ascii="Times New Roman" w:hAnsi="Times New Roman"/>
                <w:sz w:val="18"/>
                <w:szCs w:val="18"/>
                <w:lang w:val="sq-AL"/>
              </w:rPr>
            </w:pPr>
          </w:p>
        </w:tc>
        <w:tc>
          <w:tcPr>
            <w:tcW w:w="810" w:type="dxa"/>
          </w:tcPr>
          <w:p w14:paraId="38D1E37D" w14:textId="77777777" w:rsidR="00526001" w:rsidRPr="00B77032" w:rsidRDefault="00526001" w:rsidP="00593DF7">
            <w:pPr>
              <w:rPr>
                <w:rFonts w:ascii="Times New Roman" w:hAnsi="Times New Roman"/>
                <w:sz w:val="18"/>
                <w:szCs w:val="18"/>
                <w:lang w:val="sq-AL"/>
              </w:rPr>
            </w:pPr>
          </w:p>
        </w:tc>
      </w:tr>
      <w:tr w:rsidR="00526001" w:rsidRPr="00B77032" w14:paraId="75D659B4" w14:textId="77777777" w:rsidTr="00593DF7">
        <w:tc>
          <w:tcPr>
            <w:tcW w:w="2610" w:type="dxa"/>
          </w:tcPr>
          <w:p w14:paraId="15549650" w14:textId="77777777" w:rsidR="00526001" w:rsidRPr="00B77032" w:rsidRDefault="00526001" w:rsidP="00593DF7">
            <w:pPr>
              <w:rPr>
                <w:rFonts w:ascii="Times New Roman" w:hAnsi="Times New Roman"/>
                <w:sz w:val="18"/>
                <w:szCs w:val="18"/>
                <w:lang w:val="sq-AL"/>
              </w:rPr>
            </w:pPr>
            <w:r w:rsidRPr="00B77032">
              <w:rPr>
                <w:rFonts w:ascii="Times New Roman" w:hAnsi="Times New Roman"/>
                <w:b/>
                <w:sz w:val="18"/>
                <w:szCs w:val="18"/>
                <w:lang w:val="sq-AL"/>
              </w:rPr>
              <w:t xml:space="preserve">Kosto e zbritur në total </w:t>
            </w:r>
            <w:r w:rsidRPr="00B77032">
              <w:rPr>
                <w:rFonts w:ascii="Times New Roman" w:hAnsi="Times New Roman"/>
                <w:sz w:val="18"/>
                <w:szCs w:val="18"/>
                <w:lang w:val="sq-AL"/>
              </w:rPr>
              <w:t>= Kosto në total x faktorin zbritës</w:t>
            </w:r>
          </w:p>
        </w:tc>
        <w:tc>
          <w:tcPr>
            <w:tcW w:w="720" w:type="dxa"/>
          </w:tcPr>
          <w:p w14:paraId="691728C4" w14:textId="77777777" w:rsidR="00526001" w:rsidRPr="00B77032" w:rsidRDefault="00526001" w:rsidP="00593DF7">
            <w:pPr>
              <w:rPr>
                <w:rFonts w:ascii="Times New Roman" w:hAnsi="Times New Roman"/>
                <w:sz w:val="18"/>
                <w:szCs w:val="18"/>
                <w:lang w:val="sq-AL"/>
              </w:rPr>
            </w:pPr>
          </w:p>
        </w:tc>
        <w:tc>
          <w:tcPr>
            <w:tcW w:w="720" w:type="dxa"/>
          </w:tcPr>
          <w:p w14:paraId="3883DFC3" w14:textId="77777777" w:rsidR="00526001" w:rsidRPr="00B77032" w:rsidRDefault="00526001" w:rsidP="00593DF7">
            <w:pPr>
              <w:rPr>
                <w:rFonts w:ascii="Times New Roman" w:hAnsi="Times New Roman"/>
                <w:sz w:val="18"/>
                <w:szCs w:val="18"/>
                <w:lang w:val="sq-AL"/>
              </w:rPr>
            </w:pPr>
          </w:p>
        </w:tc>
        <w:tc>
          <w:tcPr>
            <w:tcW w:w="720" w:type="dxa"/>
          </w:tcPr>
          <w:p w14:paraId="362C1FA5" w14:textId="77777777" w:rsidR="00526001" w:rsidRPr="00B77032" w:rsidRDefault="00526001" w:rsidP="00593DF7">
            <w:pPr>
              <w:rPr>
                <w:rFonts w:ascii="Times New Roman" w:hAnsi="Times New Roman"/>
                <w:sz w:val="18"/>
                <w:szCs w:val="18"/>
                <w:lang w:val="sq-AL"/>
              </w:rPr>
            </w:pPr>
          </w:p>
        </w:tc>
        <w:tc>
          <w:tcPr>
            <w:tcW w:w="639" w:type="dxa"/>
          </w:tcPr>
          <w:p w14:paraId="55C6D4AE" w14:textId="77777777" w:rsidR="00526001" w:rsidRPr="00B77032" w:rsidRDefault="00526001" w:rsidP="00593DF7">
            <w:pPr>
              <w:rPr>
                <w:rFonts w:ascii="Times New Roman" w:hAnsi="Times New Roman"/>
                <w:sz w:val="18"/>
                <w:szCs w:val="18"/>
                <w:lang w:val="sq-AL"/>
              </w:rPr>
            </w:pPr>
          </w:p>
        </w:tc>
        <w:tc>
          <w:tcPr>
            <w:tcW w:w="711" w:type="dxa"/>
          </w:tcPr>
          <w:p w14:paraId="47DA0BF3" w14:textId="77777777" w:rsidR="00526001" w:rsidRPr="00B77032" w:rsidRDefault="00526001" w:rsidP="00593DF7">
            <w:pPr>
              <w:rPr>
                <w:rFonts w:ascii="Times New Roman" w:hAnsi="Times New Roman"/>
                <w:sz w:val="18"/>
                <w:szCs w:val="18"/>
                <w:lang w:val="sq-AL"/>
              </w:rPr>
            </w:pPr>
          </w:p>
        </w:tc>
        <w:tc>
          <w:tcPr>
            <w:tcW w:w="720" w:type="dxa"/>
          </w:tcPr>
          <w:p w14:paraId="130942F8" w14:textId="77777777" w:rsidR="00526001" w:rsidRPr="00B77032" w:rsidRDefault="00526001" w:rsidP="00593DF7">
            <w:pPr>
              <w:rPr>
                <w:rFonts w:ascii="Times New Roman" w:hAnsi="Times New Roman"/>
                <w:sz w:val="18"/>
                <w:szCs w:val="18"/>
                <w:lang w:val="sq-AL"/>
              </w:rPr>
            </w:pPr>
          </w:p>
        </w:tc>
        <w:tc>
          <w:tcPr>
            <w:tcW w:w="720" w:type="dxa"/>
          </w:tcPr>
          <w:p w14:paraId="655AE7D4" w14:textId="77777777" w:rsidR="00526001" w:rsidRPr="00B77032" w:rsidRDefault="00526001" w:rsidP="00593DF7">
            <w:pPr>
              <w:rPr>
                <w:rFonts w:ascii="Times New Roman" w:hAnsi="Times New Roman"/>
                <w:sz w:val="18"/>
                <w:szCs w:val="18"/>
                <w:lang w:val="sq-AL"/>
              </w:rPr>
            </w:pPr>
          </w:p>
        </w:tc>
        <w:tc>
          <w:tcPr>
            <w:tcW w:w="720" w:type="dxa"/>
          </w:tcPr>
          <w:p w14:paraId="6B7C91A5" w14:textId="77777777" w:rsidR="00526001" w:rsidRPr="00B77032" w:rsidRDefault="00526001" w:rsidP="00593DF7">
            <w:pPr>
              <w:rPr>
                <w:rFonts w:ascii="Times New Roman" w:hAnsi="Times New Roman"/>
                <w:sz w:val="18"/>
                <w:szCs w:val="18"/>
                <w:lang w:val="sq-AL"/>
              </w:rPr>
            </w:pPr>
          </w:p>
        </w:tc>
        <w:tc>
          <w:tcPr>
            <w:tcW w:w="720" w:type="dxa"/>
          </w:tcPr>
          <w:p w14:paraId="24EC5AC8" w14:textId="77777777" w:rsidR="00526001" w:rsidRPr="00B77032" w:rsidRDefault="00526001" w:rsidP="00593DF7">
            <w:pPr>
              <w:rPr>
                <w:rFonts w:ascii="Times New Roman" w:hAnsi="Times New Roman"/>
                <w:sz w:val="18"/>
                <w:szCs w:val="18"/>
                <w:lang w:val="sq-AL"/>
              </w:rPr>
            </w:pPr>
          </w:p>
        </w:tc>
        <w:tc>
          <w:tcPr>
            <w:tcW w:w="810" w:type="dxa"/>
          </w:tcPr>
          <w:p w14:paraId="1A637D9B" w14:textId="77777777" w:rsidR="00526001" w:rsidRPr="00B77032" w:rsidRDefault="00526001" w:rsidP="00593DF7">
            <w:pPr>
              <w:rPr>
                <w:rFonts w:ascii="Times New Roman" w:hAnsi="Times New Roman"/>
                <w:sz w:val="18"/>
                <w:szCs w:val="18"/>
                <w:lang w:val="sq-AL"/>
              </w:rPr>
            </w:pPr>
          </w:p>
        </w:tc>
      </w:tr>
      <w:tr w:rsidR="00526001" w:rsidRPr="00B77032" w14:paraId="78481C5D" w14:textId="77777777" w:rsidTr="00593DF7">
        <w:tc>
          <w:tcPr>
            <w:tcW w:w="2610" w:type="dxa"/>
          </w:tcPr>
          <w:p w14:paraId="3B3C49A6" w14:textId="77777777" w:rsidR="00526001" w:rsidRPr="00B77032" w:rsidRDefault="00526001" w:rsidP="00593DF7">
            <w:pPr>
              <w:rPr>
                <w:rFonts w:ascii="Times New Roman" w:hAnsi="Times New Roman"/>
                <w:sz w:val="18"/>
                <w:szCs w:val="18"/>
                <w:lang w:val="sq-AL"/>
              </w:rPr>
            </w:pPr>
            <w:r w:rsidRPr="00B77032">
              <w:rPr>
                <w:rFonts w:ascii="Times New Roman" w:hAnsi="Times New Roman"/>
                <w:sz w:val="18"/>
                <w:szCs w:val="18"/>
                <w:lang w:val="sq-AL"/>
              </w:rPr>
              <w:t>Përfitimi për buxhetin – në vazhdim</w:t>
            </w:r>
          </w:p>
        </w:tc>
        <w:tc>
          <w:tcPr>
            <w:tcW w:w="720" w:type="dxa"/>
          </w:tcPr>
          <w:p w14:paraId="12E23781" w14:textId="77777777" w:rsidR="00526001" w:rsidRPr="00B77032" w:rsidRDefault="00526001" w:rsidP="00593DF7">
            <w:pPr>
              <w:rPr>
                <w:rFonts w:ascii="Times New Roman" w:hAnsi="Times New Roman"/>
                <w:sz w:val="18"/>
                <w:szCs w:val="18"/>
                <w:lang w:val="sq-AL"/>
              </w:rPr>
            </w:pPr>
          </w:p>
        </w:tc>
        <w:tc>
          <w:tcPr>
            <w:tcW w:w="720" w:type="dxa"/>
          </w:tcPr>
          <w:p w14:paraId="0B780D4F" w14:textId="77777777" w:rsidR="00526001" w:rsidRPr="00B77032" w:rsidRDefault="00526001" w:rsidP="00593DF7">
            <w:pPr>
              <w:rPr>
                <w:rFonts w:ascii="Times New Roman" w:hAnsi="Times New Roman"/>
                <w:sz w:val="18"/>
                <w:szCs w:val="18"/>
                <w:lang w:val="sq-AL"/>
              </w:rPr>
            </w:pPr>
          </w:p>
        </w:tc>
        <w:tc>
          <w:tcPr>
            <w:tcW w:w="720" w:type="dxa"/>
          </w:tcPr>
          <w:p w14:paraId="17A34114" w14:textId="77777777" w:rsidR="00526001" w:rsidRPr="00B77032" w:rsidRDefault="00526001" w:rsidP="00593DF7">
            <w:pPr>
              <w:rPr>
                <w:rFonts w:ascii="Times New Roman" w:hAnsi="Times New Roman"/>
                <w:sz w:val="18"/>
                <w:szCs w:val="18"/>
                <w:lang w:val="sq-AL"/>
              </w:rPr>
            </w:pPr>
          </w:p>
        </w:tc>
        <w:tc>
          <w:tcPr>
            <w:tcW w:w="639" w:type="dxa"/>
          </w:tcPr>
          <w:p w14:paraId="6D046AA3" w14:textId="77777777" w:rsidR="00526001" w:rsidRPr="00B77032" w:rsidRDefault="00526001" w:rsidP="00593DF7">
            <w:pPr>
              <w:rPr>
                <w:rFonts w:ascii="Times New Roman" w:hAnsi="Times New Roman"/>
                <w:sz w:val="18"/>
                <w:szCs w:val="18"/>
                <w:lang w:val="sq-AL"/>
              </w:rPr>
            </w:pPr>
          </w:p>
        </w:tc>
        <w:tc>
          <w:tcPr>
            <w:tcW w:w="711" w:type="dxa"/>
          </w:tcPr>
          <w:p w14:paraId="5D7BEF44" w14:textId="77777777" w:rsidR="00526001" w:rsidRPr="00B77032" w:rsidRDefault="00526001" w:rsidP="00593DF7">
            <w:pPr>
              <w:rPr>
                <w:rFonts w:ascii="Times New Roman" w:hAnsi="Times New Roman"/>
                <w:sz w:val="18"/>
                <w:szCs w:val="18"/>
                <w:lang w:val="sq-AL"/>
              </w:rPr>
            </w:pPr>
          </w:p>
        </w:tc>
        <w:tc>
          <w:tcPr>
            <w:tcW w:w="720" w:type="dxa"/>
          </w:tcPr>
          <w:p w14:paraId="7696EDE0" w14:textId="77777777" w:rsidR="00526001" w:rsidRPr="00B77032" w:rsidRDefault="00526001" w:rsidP="00593DF7">
            <w:pPr>
              <w:rPr>
                <w:rFonts w:ascii="Times New Roman" w:hAnsi="Times New Roman"/>
                <w:sz w:val="18"/>
                <w:szCs w:val="18"/>
                <w:lang w:val="sq-AL"/>
              </w:rPr>
            </w:pPr>
          </w:p>
        </w:tc>
        <w:tc>
          <w:tcPr>
            <w:tcW w:w="720" w:type="dxa"/>
          </w:tcPr>
          <w:p w14:paraId="173092FA" w14:textId="77777777" w:rsidR="00526001" w:rsidRPr="00B77032" w:rsidRDefault="00526001" w:rsidP="00593DF7">
            <w:pPr>
              <w:rPr>
                <w:rFonts w:ascii="Times New Roman" w:hAnsi="Times New Roman"/>
                <w:sz w:val="18"/>
                <w:szCs w:val="18"/>
                <w:lang w:val="sq-AL"/>
              </w:rPr>
            </w:pPr>
          </w:p>
        </w:tc>
        <w:tc>
          <w:tcPr>
            <w:tcW w:w="720" w:type="dxa"/>
          </w:tcPr>
          <w:p w14:paraId="3D834A2D" w14:textId="77777777" w:rsidR="00526001" w:rsidRPr="00B77032" w:rsidRDefault="00526001" w:rsidP="00593DF7">
            <w:pPr>
              <w:rPr>
                <w:rFonts w:ascii="Times New Roman" w:hAnsi="Times New Roman"/>
                <w:sz w:val="18"/>
                <w:szCs w:val="18"/>
                <w:lang w:val="sq-AL"/>
              </w:rPr>
            </w:pPr>
          </w:p>
        </w:tc>
        <w:tc>
          <w:tcPr>
            <w:tcW w:w="720" w:type="dxa"/>
          </w:tcPr>
          <w:p w14:paraId="70C17384" w14:textId="77777777" w:rsidR="00526001" w:rsidRPr="00B77032" w:rsidRDefault="00526001" w:rsidP="00593DF7">
            <w:pPr>
              <w:rPr>
                <w:rFonts w:ascii="Times New Roman" w:hAnsi="Times New Roman"/>
                <w:sz w:val="18"/>
                <w:szCs w:val="18"/>
                <w:lang w:val="sq-AL"/>
              </w:rPr>
            </w:pPr>
          </w:p>
        </w:tc>
        <w:tc>
          <w:tcPr>
            <w:tcW w:w="810" w:type="dxa"/>
          </w:tcPr>
          <w:p w14:paraId="4879809F" w14:textId="77777777" w:rsidR="00526001" w:rsidRPr="00B77032" w:rsidRDefault="00526001" w:rsidP="00593DF7">
            <w:pPr>
              <w:rPr>
                <w:rFonts w:ascii="Times New Roman" w:hAnsi="Times New Roman"/>
                <w:sz w:val="18"/>
                <w:szCs w:val="18"/>
                <w:lang w:val="sq-AL"/>
              </w:rPr>
            </w:pPr>
          </w:p>
        </w:tc>
      </w:tr>
      <w:tr w:rsidR="00526001" w:rsidRPr="00B77032" w14:paraId="25E8DE6D" w14:textId="77777777" w:rsidTr="00593DF7">
        <w:tc>
          <w:tcPr>
            <w:tcW w:w="2610" w:type="dxa"/>
          </w:tcPr>
          <w:p w14:paraId="01751C5E" w14:textId="77777777" w:rsidR="00526001" w:rsidRPr="00B77032" w:rsidRDefault="00526001" w:rsidP="00593DF7">
            <w:pPr>
              <w:rPr>
                <w:rFonts w:ascii="Times New Roman" w:hAnsi="Times New Roman"/>
                <w:b/>
                <w:sz w:val="18"/>
                <w:szCs w:val="18"/>
                <w:lang w:val="sq-AL"/>
              </w:rPr>
            </w:pPr>
            <w:r w:rsidRPr="00B77032">
              <w:rPr>
                <w:rFonts w:ascii="Times New Roman" w:hAnsi="Times New Roman"/>
                <w:sz w:val="18"/>
                <w:szCs w:val="18"/>
                <w:lang w:val="sq-AL"/>
              </w:rPr>
              <w:t>Përfitimi për biznesin – një herë</w:t>
            </w:r>
          </w:p>
        </w:tc>
        <w:tc>
          <w:tcPr>
            <w:tcW w:w="720" w:type="dxa"/>
          </w:tcPr>
          <w:p w14:paraId="04CDE9F0" w14:textId="77777777" w:rsidR="00526001" w:rsidRPr="00B77032" w:rsidRDefault="00526001" w:rsidP="00593DF7">
            <w:pPr>
              <w:rPr>
                <w:rFonts w:ascii="Times New Roman" w:hAnsi="Times New Roman"/>
                <w:sz w:val="18"/>
                <w:szCs w:val="18"/>
                <w:lang w:val="sq-AL"/>
              </w:rPr>
            </w:pPr>
          </w:p>
        </w:tc>
        <w:tc>
          <w:tcPr>
            <w:tcW w:w="720" w:type="dxa"/>
          </w:tcPr>
          <w:p w14:paraId="6A9460F8" w14:textId="77777777" w:rsidR="00526001" w:rsidRPr="00B77032" w:rsidRDefault="00526001" w:rsidP="00593DF7">
            <w:pPr>
              <w:rPr>
                <w:rFonts w:ascii="Times New Roman" w:hAnsi="Times New Roman"/>
                <w:sz w:val="18"/>
                <w:szCs w:val="18"/>
                <w:lang w:val="sq-AL"/>
              </w:rPr>
            </w:pPr>
          </w:p>
        </w:tc>
        <w:tc>
          <w:tcPr>
            <w:tcW w:w="720" w:type="dxa"/>
          </w:tcPr>
          <w:p w14:paraId="59590C0D" w14:textId="77777777" w:rsidR="00526001" w:rsidRPr="00B77032" w:rsidRDefault="00526001" w:rsidP="00593DF7">
            <w:pPr>
              <w:rPr>
                <w:rFonts w:ascii="Times New Roman" w:hAnsi="Times New Roman"/>
                <w:sz w:val="18"/>
                <w:szCs w:val="18"/>
                <w:lang w:val="sq-AL"/>
              </w:rPr>
            </w:pPr>
          </w:p>
        </w:tc>
        <w:tc>
          <w:tcPr>
            <w:tcW w:w="639" w:type="dxa"/>
          </w:tcPr>
          <w:p w14:paraId="48303646" w14:textId="77777777" w:rsidR="00526001" w:rsidRPr="00B77032" w:rsidRDefault="00526001" w:rsidP="00593DF7">
            <w:pPr>
              <w:rPr>
                <w:rFonts w:ascii="Times New Roman" w:hAnsi="Times New Roman"/>
                <w:sz w:val="18"/>
                <w:szCs w:val="18"/>
                <w:lang w:val="sq-AL"/>
              </w:rPr>
            </w:pPr>
          </w:p>
        </w:tc>
        <w:tc>
          <w:tcPr>
            <w:tcW w:w="711" w:type="dxa"/>
          </w:tcPr>
          <w:p w14:paraId="7C9EF650" w14:textId="77777777" w:rsidR="00526001" w:rsidRPr="00B77032" w:rsidRDefault="00526001" w:rsidP="00593DF7">
            <w:pPr>
              <w:rPr>
                <w:rFonts w:ascii="Times New Roman" w:hAnsi="Times New Roman"/>
                <w:sz w:val="18"/>
                <w:szCs w:val="18"/>
                <w:lang w:val="sq-AL"/>
              </w:rPr>
            </w:pPr>
          </w:p>
        </w:tc>
        <w:tc>
          <w:tcPr>
            <w:tcW w:w="720" w:type="dxa"/>
          </w:tcPr>
          <w:p w14:paraId="795C67ED" w14:textId="77777777" w:rsidR="00526001" w:rsidRPr="00B77032" w:rsidRDefault="00526001" w:rsidP="00593DF7">
            <w:pPr>
              <w:rPr>
                <w:rFonts w:ascii="Times New Roman" w:hAnsi="Times New Roman"/>
                <w:sz w:val="18"/>
                <w:szCs w:val="18"/>
                <w:lang w:val="sq-AL"/>
              </w:rPr>
            </w:pPr>
          </w:p>
        </w:tc>
        <w:tc>
          <w:tcPr>
            <w:tcW w:w="720" w:type="dxa"/>
          </w:tcPr>
          <w:p w14:paraId="690BDB84" w14:textId="77777777" w:rsidR="00526001" w:rsidRPr="00B77032" w:rsidRDefault="00526001" w:rsidP="00593DF7">
            <w:pPr>
              <w:rPr>
                <w:rFonts w:ascii="Times New Roman" w:hAnsi="Times New Roman"/>
                <w:sz w:val="18"/>
                <w:szCs w:val="18"/>
                <w:lang w:val="sq-AL"/>
              </w:rPr>
            </w:pPr>
          </w:p>
        </w:tc>
        <w:tc>
          <w:tcPr>
            <w:tcW w:w="720" w:type="dxa"/>
          </w:tcPr>
          <w:p w14:paraId="06F150DE" w14:textId="77777777" w:rsidR="00526001" w:rsidRPr="00B77032" w:rsidRDefault="00526001" w:rsidP="00593DF7">
            <w:pPr>
              <w:rPr>
                <w:rFonts w:ascii="Times New Roman" w:hAnsi="Times New Roman"/>
                <w:sz w:val="18"/>
                <w:szCs w:val="18"/>
                <w:lang w:val="sq-AL"/>
              </w:rPr>
            </w:pPr>
          </w:p>
        </w:tc>
        <w:tc>
          <w:tcPr>
            <w:tcW w:w="720" w:type="dxa"/>
          </w:tcPr>
          <w:p w14:paraId="72B7F610" w14:textId="77777777" w:rsidR="00526001" w:rsidRPr="00B77032" w:rsidRDefault="00526001" w:rsidP="00593DF7">
            <w:pPr>
              <w:rPr>
                <w:rFonts w:ascii="Times New Roman" w:hAnsi="Times New Roman"/>
                <w:sz w:val="18"/>
                <w:szCs w:val="18"/>
                <w:lang w:val="sq-AL"/>
              </w:rPr>
            </w:pPr>
          </w:p>
        </w:tc>
        <w:tc>
          <w:tcPr>
            <w:tcW w:w="810" w:type="dxa"/>
          </w:tcPr>
          <w:p w14:paraId="1667C478" w14:textId="77777777" w:rsidR="00526001" w:rsidRPr="00B77032" w:rsidRDefault="00526001" w:rsidP="00593DF7">
            <w:pPr>
              <w:rPr>
                <w:rFonts w:ascii="Times New Roman" w:hAnsi="Times New Roman"/>
                <w:sz w:val="18"/>
                <w:szCs w:val="18"/>
                <w:lang w:val="sq-AL"/>
              </w:rPr>
            </w:pPr>
          </w:p>
        </w:tc>
      </w:tr>
      <w:tr w:rsidR="00526001" w:rsidRPr="00B77032" w14:paraId="6FF1D8FD" w14:textId="77777777" w:rsidTr="00593DF7">
        <w:tc>
          <w:tcPr>
            <w:tcW w:w="2610" w:type="dxa"/>
          </w:tcPr>
          <w:p w14:paraId="71A9C33A" w14:textId="77777777" w:rsidR="00526001" w:rsidRPr="00B77032" w:rsidRDefault="00526001" w:rsidP="00593DF7">
            <w:pPr>
              <w:rPr>
                <w:rFonts w:ascii="Times New Roman" w:hAnsi="Times New Roman"/>
                <w:b/>
                <w:sz w:val="18"/>
                <w:szCs w:val="18"/>
                <w:lang w:val="sq-AL"/>
              </w:rPr>
            </w:pPr>
            <w:r w:rsidRPr="00B77032">
              <w:rPr>
                <w:rFonts w:ascii="Times New Roman" w:hAnsi="Times New Roman"/>
                <w:sz w:val="18"/>
                <w:szCs w:val="18"/>
                <w:lang w:val="sq-AL"/>
              </w:rPr>
              <w:t>Përfitimi për biznesin – në vazhdim</w:t>
            </w:r>
          </w:p>
        </w:tc>
        <w:tc>
          <w:tcPr>
            <w:tcW w:w="720" w:type="dxa"/>
          </w:tcPr>
          <w:p w14:paraId="18B37ACA" w14:textId="77777777" w:rsidR="00526001" w:rsidRPr="00B77032" w:rsidRDefault="00526001" w:rsidP="00593DF7">
            <w:pPr>
              <w:rPr>
                <w:rFonts w:ascii="Times New Roman" w:hAnsi="Times New Roman"/>
                <w:sz w:val="18"/>
                <w:szCs w:val="18"/>
                <w:lang w:val="sq-AL"/>
              </w:rPr>
            </w:pPr>
          </w:p>
        </w:tc>
        <w:tc>
          <w:tcPr>
            <w:tcW w:w="720" w:type="dxa"/>
          </w:tcPr>
          <w:p w14:paraId="387A4E75" w14:textId="77777777" w:rsidR="00526001" w:rsidRPr="00B77032" w:rsidRDefault="00526001" w:rsidP="00593DF7">
            <w:pPr>
              <w:rPr>
                <w:rFonts w:ascii="Times New Roman" w:hAnsi="Times New Roman"/>
                <w:sz w:val="18"/>
                <w:szCs w:val="18"/>
                <w:lang w:val="sq-AL"/>
              </w:rPr>
            </w:pPr>
          </w:p>
        </w:tc>
        <w:tc>
          <w:tcPr>
            <w:tcW w:w="720" w:type="dxa"/>
          </w:tcPr>
          <w:p w14:paraId="4720A563" w14:textId="77777777" w:rsidR="00526001" w:rsidRPr="00B77032" w:rsidRDefault="00526001" w:rsidP="00593DF7">
            <w:pPr>
              <w:rPr>
                <w:rFonts w:ascii="Times New Roman" w:hAnsi="Times New Roman"/>
                <w:sz w:val="18"/>
                <w:szCs w:val="18"/>
                <w:lang w:val="sq-AL"/>
              </w:rPr>
            </w:pPr>
          </w:p>
        </w:tc>
        <w:tc>
          <w:tcPr>
            <w:tcW w:w="639" w:type="dxa"/>
          </w:tcPr>
          <w:p w14:paraId="4A759A5C" w14:textId="77777777" w:rsidR="00526001" w:rsidRPr="00B77032" w:rsidRDefault="00526001" w:rsidP="00593DF7">
            <w:pPr>
              <w:rPr>
                <w:rFonts w:ascii="Times New Roman" w:hAnsi="Times New Roman"/>
                <w:sz w:val="18"/>
                <w:szCs w:val="18"/>
                <w:lang w:val="sq-AL"/>
              </w:rPr>
            </w:pPr>
          </w:p>
        </w:tc>
        <w:tc>
          <w:tcPr>
            <w:tcW w:w="711" w:type="dxa"/>
          </w:tcPr>
          <w:p w14:paraId="1CAF9BA2" w14:textId="77777777" w:rsidR="00526001" w:rsidRPr="00B77032" w:rsidRDefault="00526001" w:rsidP="00593DF7">
            <w:pPr>
              <w:rPr>
                <w:rFonts w:ascii="Times New Roman" w:hAnsi="Times New Roman"/>
                <w:sz w:val="18"/>
                <w:szCs w:val="18"/>
                <w:lang w:val="sq-AL"/>
              </w:rPr>
            </w:pPr>
          </w:p>
        </w:tc>
        <w:tc>
          <w:tcPr>
            <w:tcW w:w="720" w:type="dxa"/>
          </w:tcPr>
          <w:p w14:paraId="17F25206" w14:textId="77777777" w:rsidR="00526001" w:rsidRPr="00B77032" w:rsidRDefault="00526001" w:rsidP="00593DF7">
            <w:pPr>
              <w:rPr>
                <w:rFonts w:ascii="Times New Roman" w:hAnsi="Times New Roman"/>
                <w:sz w:val="18"/>
                <w:szCs w:val="18"/>
                <w:lang w:val="sq-AL"/>
              </w:rPr>
            </w:pPr>
          </w:p>
        </w:tc>
        <w:tc>
          <w:tcPr>
            <w:tcW w:w="720" w:type="dxa"/>
          </w:tcPr>
          <w:p w14:paraId="46415E30" w14:textId="77777777" w:rsidR="00526001" w:rsidRPr="00B77032" w:rsidRDefault="00526001" w:rsidP="00593DF7">
            <w:pPr>
              <w:rPr>
                <w:rFonts w:ascii="Times New Roman" w:hAnsi="Times New Roman"/>
                <w:sz w:val="18"/>
                <w:szCs w:val="18"/>
                <w:lang w:val="sq-AL"/>
              </w:rPr>
            </w:pPr>
          </w:p>
        </w:tc>
        <w:tc>
          <w:tcPr>
            <w:tcW w:w="720" w:type="dxa"/>
          </w:tcPr>
          <w:p w14:paraId="54C71F25" w14:textId="77777777" w:rsidR="00526001" w:rsidRPr="00B77032" w:rsidRDefault="00526001" w:rsidP="00593DF7">
            <w:pPr>
              <w:rPr>
                <w:rFonts w:ascii="Times New Roman" w:hAnsi="Times New Roman"/>
                <w:sz w:val="18"/>
                <w:szCs w:val="18"/>
                <w:lang w:val="sq-AL"/>
              </w:rPr>
            </w:pPr>
          </w:p>
        </w:tc>
        <w:tc>
          <w:tcPr>
            <w:tcW w:w="720" w:type="dxa"/>
          </w:tcPr>
          <w:p w14:paraId="7602A1C2" w14:textId="77777777" w:rsidR="00526001" w:rsidRPr="00B77032" w:rsidRDefault="00526001" w:rsidP="00593DF7">
            <w:pPr>
              <w:rPr>
                <w:rFonts w:ascii="Times New Roman" w:hAnsi="Times New Roman"/>
                <w:sz w:val="18"/>
                <w:szCs w:val="18"/>
                <w:lang w:val="sq-AL"/>
              </w:rPr>
            </w:pPr>
          </w:p>
        </w:tc>
        <w:tc>
          <w:tcPr>
            <w:tcW w:w="810" w:type="dxa"/>
          </w:tcPr>
          <w:p w14:paraId="5E048F14" w14:textId="77777777" w:rsidR="00526001" w:rsidRPr="00B77032" w:rsidRDefault="00526001" w:rsidP="00593DF7">
            <w:pPr>
              <w:rPr>
                <w:rFonts w:ascii="Times New Roman" w:hAnsi="Times New Roman"/>
                <w:sz w:val="18"/>
                <w:szCs w:val="18"/>
                <w:lang w:val="sq-AL"/>
              </w:rPr>
            </w:pPr>
          </w:p>
        </w:tc>
      </w:tr>
      <w:tr w:rsidR="00526001" w:rsidRPr="003B4728" w14:paraId="40946E2F" w14:textId="77777777" w:rsidTr="00593DF7">
        <w:tc>
          <w:tcPr>
            <w:tcW w:w="2610" w:type="dxa"/>
          </w:tcPr>
          <w:p w14:paraId="2C1E633D" w14:textId="77777777" w:rsidR="00526001" w:rsidRPr="00B77032" w:rsidRDefault="00526001" w:rsidP="00593DF7">
            <w:pPr>
              <w:rPr>
                <w:rFonts w:ascii="Times New Roman" w:hAnsi="Times New Roman"/>
                <w:sz w:val="18"/>
                <w:szCs w:val="18"/>
                <w:lang w:val="sq-AL"/>
              </w:rPr>
            </w:pPr>
            <w:r w:rsidRPr="00B77032">
              <w:rPr>
                <w:rFonts w:ascii="Times New Roman" w:hAnsi="Times New Roman"/>
                <w:sz w:val="18"/>
                <w:szCs w:val="18"/>
                <w:lang w:val="sq-AL"/>
              </w:rPr>
              <w:t>Përfitimi për grupet e tjera – njëherë</w:t>
            </w:r>
          </w:p>
        </w:tc>
        <w:tc>
          <w:tcPr>
            <w:tcW w:w="720" w:type="dxa"/>
          </w:tcPr>
          <w:p w14:paraId="24D1E26B" w14:textId="77777777" w:rsidR="00526001" w:rsidRPr="00B77032" w:rsidRDefault="00526001" w:rsidP="00593DF7">
            <w:pPr>
              <w:rPr>
                <w:rFonts w:ascii="Times New Roman" w:hAnsi="Times New Roman"/>
                <w:sz w:val="18"/>
                <w:szCs w:val="18"/>
                <w:lang w:val="sq-AL"/>
              </w:rPr>
            </w:pPr>
          </w:p>
        </w:tc>
        <w:tc>
          <w:tcPr>
            <w:tcW w:w="720" w:type="dxa"/>
          </w:tcPr>
          <w:p w14:paraId="22E7F2BF" w14:textId="77777777" w:rsidR="00526001" w:rsidRPr="00B77032" w:rsidRDefault="00526001" w:rsidP="00593DF7">
            <w:pPr>
              <w:rPr>
                <w:rFonts w:ascii="Times New Roman" w:hAnsi="Times New Roman"/>
                <w:sz w:val="18"/>
                <w:szCs w:val="18"/>
                <w:lang w:val="sq-AL"/>
              </w:rPr>
            </w:pPr>
          </w:p>
        </w:tc>
        <w:tc>
          <w:tcPr>
            <w:tcW w:w="720" w:type="dxa"/>
          </w:tcPr>
          <w:p w14:paraId="375854FD" w14:textId="77777777" w:rsidR="00526001" w:rsidRPr="00B77032" w:rsidRDefault="00526001" w:rsidP="00593DF7">
            <w:pPr>
              <w:rPr>
                <w:rFonts w:ascii="Times New Roman" w:hAnsi="Times New Roman"/>
                <w:sz w:val="18"/>
                <w:szCs w:val="18"/>
                <w:lang w:val="sq-AL"/>
              </w:rPr>
            </w:pPr>
          </w:p>
        </w:tc>
        <w:tc>
          <w:tcPr>
            <w:tcW w:w="639" w:type="dxa"/>
          </w:tcPr>
          <w:p w14:paraId="52C15250" w14:textId="77777777" w:rsidR="00526001" w:rsidRPr="00B77032" w:rsidRDefault="00526001" w:rsidP="00593DF7">
            <w:pPr>
              <w:rPr>
                <w:rFonts w:ascii="Times New Roman" w:hAnsi="Times New Roman"/>
                <w:sz w:val="18"/>
                <w:szCs w:val="18"/>
                <w:lang w:val="sq-AL"/>
              </w:rPr>
            </w:pPr>
          </w:p>
        </w:tc>
        <w:tc>
          <w:tcPr>
            <w:tcW w:w="711" w:type="dxa"/>
          </w:tcPr>
          <w:p w14:paraId="5D7FB02F" w14:textId="77777777" w:rsidR="00526001" w:rsidRPr="00B77032" w:rsidRDefault="00526001" w:rsidP="00593DF7">
            <w:pPr>
              <w:rPr>
                <w:rFonts w:ascii="Times New Roman" w:hAnsi="Times New Roman"/>
                <w:sz w:val="18"/>
                <w:szCs w:val="18"/>
                <w:lang w:val="sq-AL"/>
              </w:rPr>
            </w:pPr>
          </w:p>
        </w:tc>
        <w:tc>
          <w:tcPr>
            <w:tcW w:w="720" w:type="dxa"/>
          </w:tcPr>
          <w:p w14:paraId="0696F536" w14:textId="77777777" w:rsidR="00526001" w:rsidRPr="00B77032" w:rsidRDefault="00526001" w:rsidP="00593DF7">
            <w:pPr>
              <w:rPr>
                <w:rFonts w:ascii="Times New Roman" w:hAnsi="Times New Roman"/>
                <w:sz w:val="18"/>
                <w:szCs w:val="18"/>
                <w:lang w:val="sq-AL"/>
              </w:rPr>
            </w:pPr>
          </w:p>
        </w:tc>
        <w:tc>
          <w:tcPr>
            <w:tcW w:w="720" w:type="dxa"/>
          </w:tcPr>
          <w:p w14:paraId="6849CEF0" w14:textId="77777777" w:rsidR="00526001" w:rsidRPr="00B77032" w:rsidRDefault="00526001" w:rsidP="00593DF7">
            <w:pPr>
              <w:rPr>
                <w:rFonts w:ascii="Times New Roman" w:hAnsi="Times New Roman"/>
                <w:sz w:val="18"/>
                <w:szCs w:val="18"/>
                <w:lang w:val="sq-AL"/>
              </w:rPr>
            </w:pPr>
          </w:p>
        </w:tc>
        <w:tc>
          <w:tcPr>
            <w:tcW w:w="720" w:type="dxa"/>
          </w:tcPr>
          <w:p w14:paraId="7294C179" w14:textId="77777777" w:rsidR="00526001" w:rsidRPr="00B77032" w:rsidRDefault="00526001" w:rsidP="00593DF7">
            <w:pPr>
              <w:rPr>
                <w:rFonts w:ascii="Times New Roman" w:hAnsi="Times New Roman"/>
                <w:sz w:val="18"/>
                <w:szCs w:val="18"/>
                <w:lang w:val="sq-AL"/>
              </w:rPr>
            </w:pPr>
          </w:p>
        </w:tc>
        <w:tc>
          <w:tcPr>
            <w:tcW w:w="720" w:type="dxa"/>
          </w:tcPr>
          <w:p w14:paraId="4FCF3B90" w14:textId="77777777" w:rsidR="00526001" w:rsidRPr="00B77032" w:rsidRDefault="00526001" w:rsidP="00593DF7">
            <w:pPr>
              <w:rPr>
                <w:rFonts w:ascii="Times New Roman" w:hAnsi="Times New Roman"/>
                <w:sz w:val="18"/>
                <w:szCs w:val="18"/>
                <w:lang w:val="sq-AL"/>
              </w:rPr>
            </w:pPr>
          </w:p>
        </w:tc>
        <w:tc>
          <w:tcPr>
            <w:tcW w:w="810" w:type="dxa"/>
          </w:tcPr>
          <w:p w14:paraId="5C2CDFD9" w14:textId="77777777" w:rsidR="00526001" w:rsidRPr="00B77032" w:rsidRDefault="00526001" w:rsidP="00593DF7">
            <w:pPr>
              <w:rPr>
                <w:rFonts w:ascii="Times New Roman" w:hAnsi="Times New Roman"/>
                <w:sz w:val="18"/>
                <w:szCs w:val="18"/>
                <w:lang w:val="sq-AL"/>
              </w:rPr>
            </w:pPr>
          </w:p>
        </w:tc>
      </w:tr>
      <w:tr w:rsidR="00526001" w:rsidRPr="003B4728" w14:paraId="02D0B09B" w14:textId="77777777" w:rsidTr="00593DF7">
        <w:tc>
          <w:tcPr>
            <w:tcW w:w="2610" w:type="dxa"/>
          </w:tcPr>
          <w:p w14:paraId="1953DF90" w14:textId="77777777" w:rsidR="00526001" w:rsidRPr="00B77032" w:rsidRDefault="00526001" w:rsidP="00593DF7">
            <w:pPr>
              <w:rPr>
                <w:rFonts w:ascii="Times New Roman" w:hAnsi="Times New Roman"/>
                <w:sz w:val="18"/>
                <w:szCs w:val="18"/>
                <w:lang w:val="sq-AL"/>
              </w:rPr>
            </w:pPr>
            <w:r w:rsidRPr="00B77032">
              <w:rPr>
                <w:rFonts w:ascii="Times New Roman" w:hAnsi="Times New Roman"/>
                <w:sz w:val="18"/>
                <w:szCs w:val="18"/>
                <w:lang w:val="sq-AL"/>
              </w:rPr>
              <w:t xml:space="preserve">Përfitimi për grupet e tjera – në vazhdim </w:t>
            </w:r>
          </w:p>
        </w:tc>
        <w:tc>
          <w:tcPr>
            <w:tcW w:w="720" w:type="dxa"/>
          </w:tcPr>
          <w:p w14:paraId="41B44CA9" w14:textId="77777777" w:rsidR="00526001" w:rsidRPr="00B77032" w:rsidRDefault="00526001" w:rsidP="00593DF7">
            <w:pPr>
              <w:rPr>
                <w:rFonts w:ascii="Times New Roman" w:hAnsi="Times New Roman"/>
                <w:sz w:val="18"/>
                <w:szCs w:val="18"/>
                <w:lang w:val="sq-AL"/>
              </w:rPr>
            </w:pPr>
          </w:p>
        </w:tc>
        <w:tc>
          <w:tcPr>
            <w:tcW w:w="720" w:type="dxa"/>
          </w:tcPr>
          <w:p w14:paraId="3CEDD5D2" w14:textId="77777777" w:rsidR="00526001" w:rsidRPr="00B77032" w:rsidRDefault="00526001" w:rsidP="00593DF7">
            <w:pPr>
              <w:rPr>
                <w:rFonts w:ascii="Times New Roman" w:hAnsi="Times New Roman"/>
                <w:sz w:val="18"/>
                <w:szCs w:val="18"/>
                <w:lang w:val="sq-AL"/>
              </w:rPr>
            </w:pPr>
          </w:p>
        </w:tc>
        <w:tc>
          <w:tcPr>
            <w:tcW w:w="720" w:type="dxa"/>
          </w:tcPr>
          <w:p w14:paraId="0B30BEBF" w14:textId="77777777" w:rsidR="00526001" w:rsidRPr="00B77032" w:rsidRDefault="00526001" w:rsidP="00593DF7">
            <w:pPr>
              <w:rPr>
                <w:rFonts w:ascii="Times New Roman" w:hAnsi="Times New Roman"/>
                <w:sz w:val="18"/>
                <w:szCs w:val="18"/>
                <w:lang w:val="sq-AL"/>
              </w:rPr>
            </w:pPr>
          </w:p>
        </w:tc>
        <w:tc>
          <w:tcPr>
            <w:tcW w:w="639" w:type="dxa"/>
          </w:tcPr>
          <w:p w14:paraId="6812569D" w14:textId="77777777" w:rsidR="00526001" w:rsidRPr="00B77032" w:rsidRDefault="00526001" w:rsidP="00593DF7">
            <w:pPr>
              <w:rPr>
                <w:rFonts w:ascii="Times New Roman" w:hAnsi="Times New Roman"/>
                <w:sz w:val="18"/>
                <w:szCs w:val="18"/>
                <w:lang w:val="sq-AL"/>
              </w:rPr>
            </w:pPr>
          </w:p>
        </w:tc>
        <w:tc>
          <w:tcPr>
            <w:tcW w:w="711" w:type="dxa"/>
          </w:tcPr>
          <w:p w14:paraId="2291ABD7" w14:textId="77777777" w:rsidR="00526001" w:rsidRPr="00B77032" w:rsidRDefault="00526001" w:rsidP="00593DF7">
            <w:pPr>
              <w:rPr>
                <w:rFonts w:ascii="Times New Roman" w:hAnsi="Times New Roman"/>
                <w:sz w:val="18"/>
                <w:szCs w:val="18"/>
                <w:lang w:val="sq-AL"/>
              </w:rPr>
            </w:pPr>
          </w:p>
        </w:tc>
        <w:tc>
          <w:tcPr>
            <w:tcW w:w="720" w:type="dxa"/>
          </w:tcPr>
          <w:p w14:paraId="497A12AC" w14:textId="77777777" w:rsidR="00526001" w:rsidRPr="00B77032" w:rsidRDefault="00526001" w:rsidP="00593DF7">
            <w:pPr>
              <w:rPr>
                <w:rFonts w:ascii="Times New Roman" w:hAnsi="Times New Roman"/>
                <w:sz w:val="18"/>
                <w:szCs w:val="18"/>
                <w:lang w:val="sq-AL"/>
              </w:rPr>
            </w:pPr>
          </w:p>
        </w:tc>
        <w:tc>
          <w:tcPr>
            <w:tcW w:w="720" w:type="dxa"/>
          </w:tcPr>
          <w:p w14:paraId="6B2B39D5" w14:textId="77777777" w:rsidR="00526001" w:rsidRPr="00B77032" w:rsidRDefault="00526001" w:rsidP="00593DF7">
            <w:pPr>
              <w:rPr>
                <w:rFonts w:ascii="Times New Roman" w:hAnsi="Times New Roman"/>
                <w:sz w:val="18"/>
                <w:szCs w:val="18"/>
                <w:lang w:val="sq-AL"/>
              </w:rPr>
            </w:pPr>
          </w:p>
        </w:tc>
        <w:tc>
          <w:tcPr>
            <w:tcW w:w="720" w:type="dxa"/>
          </w:tcPr>
          <w:p w14:paraId="7456890D" w14:textId="77777777" w:rsidR="00526001" w:rsidRPr="00B77032" w:rsidRDefault="00526001" w:rsidP="00593DF7">
            <w:pPr>
              <w:rPr>
                <w:rFonts w:ascii="Times New Roman" w:hAnsi="Times New Roman"/>
                <w:sz w:val="18"/>
                <w:szCs w:val="18"/>
                <w:lang w:val="sq-AL"/>
              </w:rPr>
            </w:pPr>
          </w:p>
        </w:tc>
        <w:tc>
          <w:tcPr>
            <w:tcW w:w="720" w:type="dxa"/>
          </w:tcPr>
          <w:p w14:paraId="36D4AE7C" w14:textId="77777777" w:rsidR="00526001" w:rsidRPr="00B77032" w:rsidRDefault="00526001" w:rsidP="00593DF7">
            <w:pPr>
              <w:rPr>
                <w:rFonts w:ascii="Times New Roman" w:hAnsi="Times New Roman"/>
                <w:sz w:val="18"/>
                <w:szCs w:val="18"/>
                <w:lang w:val="sq-AL"/>
              </w:rPr>
            </w:pPr>
          </w:p>
        </w:tc>
        <w:tc>
          <w:tcPr>
            <w:tcW w:w="810" w:type="dxa"/>
          </w:tcPr>
          <w:p w14:paraId="1836A124" w14:textId="77777777" w:rsidR="00526001" w:rsidRPr="00B77032" w:rsidRDefault="00526001" w:rsidP="00593DF7">
            <w:pPr>
              <w:rPr>
                <w:rFonts w:ascii="Times New Roman" w:hAnsi="Times New Roman"/>
                <w:sz w:val="18"/>
                <w:szCs w:val="18"/>
                <w:lang w:val="sq-AL"/>
              </w:rPr>
            </w:pPr>
          </w:p>
        </w:tc>
      </w:tr>
      <w:tr w:rsidR="00526001" w:rsidRPr="003B4728" w14:paraId="78681E04" w14:textId="77777777" w:rsidTr="00593DF7">
        <w:tc>
          <w:tcPr>
            <w:tcW w:w="2610" w:type="dxa"/>
          </w:tcPr>
          <w:p w14:paraId="1B13EB93" w14:textId="77777777" w:rsidR="00526001" w:rsidRPr="00B77032" w:rsidRDefault="00526001" w:rsidP="00593DF7">
            <w:pPr>
              <w:rPr>
                <w:rFonts w:ascii="Times New Roman" w:hAnsi="Times New Roman"/>
                <w:sz w:val="18"/>
                <w:szCs w:val="18"/>
                <w:lang w:val="sq-AL"/>
              </w:rPr>
            </w:pPr>
            <w:r w:rsidRPr="00B77032">
              <w:rPr>
                <w:rFonts w:ascii="Times New Roman" w:hAnsi="Times New Roman"/>
                <w:sz w:val="18"/>
                <w:szCs w:val="18"/>
                <w:lang w:val="sq-AL"/>
              </w:rPr>
              <w:t>Kosto për buxhetin – në vazhdim</w:t>
            </w:r>
          </w:p>
        </w:tc>
        <w:tc>
          <w:tcPr>
            <w:tcW w:w="720" w:type="dxa"/>
          </w:tcPr>
          <w:p w14:paraId="664121E5" w14:textId="77777777" w:rsidR="00526001" w:rsidRPr="00B77032" w:rsidRDefault="00526001" w:rsidP="00593DF7">
            <w:pPr>
              <w:rPr>
                <w:rFonts w:ascii="Times New Roman" w:hAnsi="Times New Roman"/>
                <w:sz w:val="18"/>
                <w:szCs w:val="18"/>
                <w:lang w:val="sq-AL"/>
              </w:rPr>
            </w:pPr>
          </w:p>
        </w:tc>
        <w:tc>
          <w:tcPr>
            <w:tcW w:w="720" w:type="dxa"/>
          </w:tcPr>
          <w:p w14:paraId="6BBE4793" w14:textId="77777777" w:rsidR="00526001" w:rsidRPr="00B77032" w:rsidRDefault="00526001" w:rsidP="00593DF7">
            <w:pPr>
              <w:rPr>
                <w:rFonts w:ascii="Times New Roman" w:hAnsi="Times New Roman"/>
                <w:sz w:val="18"/>
                <w:szCs w:val="18"/>
                <w:lang w:val="sq-AL"/>
              </w:rPr>
            </w:pPr>
          </w:p>
        </w:tc>
        <w:tc>
          <w:tcPr>
            <w:tcW w:w="720" w:type="dxa"/>
          </w:tcPr>
          <w:p w14:paraId="7DCCB621" w14:textId="77777777" w:rsidR="00526001" w:rsidRPr="00B77032" w:rsidRDefault="00526001" w:rsidP="00593DF7">
            <w:pPr>
              <w:rPr>
                <w:rFonts w:ascii="Times New Roman" w:hAnsi="Times New Roman"/>
                <w:sz w:val="18"/>
                <w:szCs w:val="18"/>
                <w:lang w:val="sq-AL"/>
              </w:rPr>
            </w:pPr>
          </w:p>
        </w:tc>
        <w:tc>
          <w:tcPr>
            <w:tcW w:w="639" w:type="dxa"/>
          </w:tcPr>
          <w:p w14:paraId="31740733" w14:textId="77777777" w:rsidR="00526001" w:rsidRPr="00B77032" w:rsidRDefault="00526001" w:rsidP="00593DF7">
            <w:pPr>
              <w:rPr>
                <w:rFonts w:ascii="Times New Roman" w:hAnsi="Times New Roman"/>
                <w:sz w:val="18"/>
                <w:szCs w:val="18"/>
                <w:lang w:val="sq-AL"/>
              </w:rPr>
            </w:pPr>
          </w:p>
        </w:tc>
        <w:tc>
          <w:tcPr>
            <w:tcW w:w="711" w:type="dxa"/>
          </w:tcPr>
          <w:p w14:paraId="4B450911" w14:textId="77777777" w:rsidR="00526001" w:rsidRPr="00B77032" w:rsidRDefault="00526001" w:rsidP="00593DF7">
            <w:pPr>
              <w:rPr>
                <w:rFonts w:ascii="Times New Roman" w:hAnsi="Times New Roman"/>
                <w:sz w:val="18"/>
                <w:szCs w:val="18"/>
                <w:lang w:val="sq-AL"/>
              </w:rPr>
            </w:pPr>
          </w:p>
        </w:tc>
        <w:tc>
          <w:tcPr>
            <w:tcW w:w="720" w:type="dxa"/>
          </w:tcPr>
          <w:p w14:paraId="3279AD57" w14:textId="77777777" w:rsidR="00526001" w:rsidRPr="00B77032" w:rsidRDefault="00526001" w:rsidP="00593DF7">
            <w:pPr>
              <w:rPr>
                <w:rFonts w:ascii="Times New Roman" w:hAnsi="Times New Roman"/>
                <w:sz w:val="18"/>
                <w:szCs w:val="18"/>
                <w:lang w:val="sq-AL"/>
              </w:rPr>
            </w:pPr>
          </w:p>
        </w:tc>
        <w:tc>
          <w:tcPr>
            <w:tcW w:w="720" w:type="dxa"/>
          </w:tcPr>
          <w:p w14:paraId="00FBA61F" w14:textId="77777777" w:rsidR="00526001" w:rsidRPr="00B77032" w:rsidRDefault="00526001" w:rsidP="00593DF7">
            <w:pPr>
              <w:rPr>
                <w:rFonts w:ascii="Times New Roman" w:hAnsi="Times New Roman"/>
                <w:sz w:val="18"/>
                <w:szCs w:val="18"/>
                <w:lang w:val="sq-AL"/>
              </w:rPr>
            </w:pPr>
          </w:p>
        </w:tc>
        <w:tc>
          <w:tcPr>
            <w:tcW w:w="720" w:type="dxa"/>
          </w:tcPr>
          <w:p w14:paraId="512099A0" w14:textId="77777777" w:rsidR="00526001" w:rsidRPr="00B77032" w:rsidRDefault="00526001" w:rsidP="00593DF7">
            <w:pPr>
              <w:rPr>
                <w:rFonts w:ascii="Times New Roman" w:hAnsi="Times New Roman"/>
                <w:sz w:val="18"/>
                <w:szCs w:val="18"/>
                <w:lang w:val="sq-AL"/>
              </w:rPr>
            </w:pPr>
          </w:p>
        </w:tc>
        <w:tc>
          <w:tcPr>
            <w:tcW w:w="720" w:type="dxa"/>
          </w:tcPr>
          <w:p w14:paraId="6AB268F7" w14:textId="77777777" w:rsidR="00526001" w:rsidRPr="00B77032" w:rsidRDefault="00526001" w:rsidP="00593DF7">
            <w:pPr>
              <w:rPr>
                <w:rFonts w:ascii="Times New Roman" w:hAnsi="Times New Roman"/>
                <w:sz w:val="18"/>
                <w:szCs w:val="18"/>
                <w:lang w:val="sq-AL"/>
              </w:rPr>
            </w:pPr>
          </w:p>
        </w:tc>
        <w:tc>
          <w:tcPr>
            <w:tcW w:w="810" w:type="dxa"/>
          </w:tcPr>
          <w:p w14:paraId="5971A8DD" w14:textId="77777777" w:rsidR="00526001" w:rsidRPr="00B77032" w:rsidRDefault="00526001" w:rsidP="00593DF7">
            <w:pPr>
              <w:rPr>
                <w:rFonts w:ascii="Times New Roman" w:hAnsi="Times New Roman"/>
                <w:sz w:val="18"/>
                <w:szCs w:val="18"/>
                <w:lang w:val="sq-AL"/>
              </w:rPr>
            </w:pPr>
          </w:p>
        </w:tc>
      </w:tr>
      <w:tr w:rsidR="00526001" w:rsidRPr="00B77032" w14:paraId="202DA828" w14:textId="77777777" w:rsidTr="00593DF7">
        <w:tc>
          <w:tcPr>
            <w:tcW w:w="2610" w:type="dxa"/>
          </w:tcPr>
          <w:p w14:paraId="4D5489B2" w14:textId="77777777" w:rsidR="00526001" w:rsidRPr="00B77032" w:rsidRDefault="00526001" w:rsidP="00593DF7">
            <w:pPr>
              <w:rPr>
                <w:rFonts w:ascii="Times New Roman" w:hAnsi="Times New Roman"/>
                <w:sz w:val="18"/>
                <w:szCs w:val="18"/>
                <w:lang w:val="sq-AL"/>
              </w:rPr>
            </w:pPr>
            <w:r w:rsidRPr="00B77032">
              <w:rPr>
                <w:rFonts w:ascii="Times New Roman" w:hAnsi="Times New Roman"/>
                <w:b/>
                <w:sz w:val="18"/>
                <w:szCs w:val="18"/>
                <w:lang w:val="sq-AL"/>
              </w:rPr>
              <w:t>Përfitimi në total</w:t>
            </w:r>
          </w:p>
        </w:tc>
        <w:tc>
          <w:tcPr>
            <w:tcW w:w="720" w:type="dxa"/>
          </w:tcPr>
          <w:p w14:paraId="3F335073" w14:textId="77777777" w:rsidR="00526001" w:rsidRPr="00B77032" w:rsidRDefault="00526001" w:rsidP="00593DF7">
            <w:pPr>
              <w:rPr>
                <w:rFonts w:ascii="Times New Roman" w:hAnsi="Times New Roman"/>
                <w:sz w:val="18"/>
                <w:szCs w:val="18"/>
                <w:lang w:val="sq-AL"/>
              </w:rPr>
            </w:pPr>
          </w:p>
        </w:tc>
        <w:tc>
          <w:tcPr>
            <w:tcW w:w="720" w:type="dxa"/>
          </w:tcPr>
          <w:p w14:paraId="2EA21D00" w14:textId="77777777" w:rsidR="00526001" w:rsidRPr="00B77032" w:rsidRDefault="00526001" w:rsidP="00593DF7">
            <w:pPr>
              <w:rPr>
                <w:rFonts w:ascii="Times New Roman" w:hAnsi="Times New Roman"/>
                <w:sz w:val="18"/>
                <w:szCs w:val="18"/>
                <w:lang w:val="sq-AL"/>
              </w:rPr>
            </w:pPr>
          </w:p>
        </w:tc>
        <w:tc>
          <w:tcPr>
            <w:tcW w:w="720" w:type="dxa"/>
          </w:tcPr>
          <w:p w14:paraId="1C3F5EF2" w14:textId="77777777" w:rsidR="00526001" w:rsidRPr="00B77032" w:rsidRDefault="00526001" w:rsidP="00593DF7">
            <w:pPr>
              <w:rPr>
                <w:rFonts w:ascii="Times New Roman" w:hAnsi="Times New Roman"/>
                <w:sz w:val="18"/>
                <w:szCs w:val="18"/>
                <w:lang w:val="sq-AL"/>
              </w:rPr>
            </w:pPr>
          </w:p>
        </w:tc>
        <w:tc>
          <w:tcPr>
            <w:tcW w:w="639" w:type="dxa"/>
          </w:tcPr>
          <w:p w14:paraId="462A2A81" w14:textId="77777777" w:rsidR="00526001" w:rsidRPr="00B77032" w:rsidRDefault="00526001" w:rsidP="00593DF7">
            <w:pPr>
              <w:rPr>
                <w:rFonts w:ascii="Times New Roman" w:hAnsi="Times New Roman"/>
                <w:sz w:val="18"/>
                <w:szCs w:val="18"/>
                <w:lang w:val="sq-AL"/>
              </w:rPr>
            </w:pPr>
          </w:p>
        </w:tc>
        <w:tc>
          <w:tcPr>
            <w:tcW w:w="711" w:type="dxa"/>
          </w:tcPr>
          <w:p w14:paraId="5AAD605E" w14:textId="77777777" w:rsidR="00526001" w:rsidRPr="00B77032" w:rsidRDefault="00526001" w:rsidP="00593DF7">
            <w:pPr>
              <w:rPr>
                <w:rFonts w:ascii="Times New Roman" w:hAnsi="Times New Roman"/>
                <w:sz w:val="18"/>
                <w:szCs w:val="18"/>
                <w:lang w:val="sq-AL"/>
              </w:rPr>
            </w:pPr>
          </w:p>
        </w:tc>
        <w:tc>
          <w:tcPr>
            <w:tcW w:w="720" w:type="dxa"/>
          </w:tcPr>
          <w:p w14:paraId="4856D741" w14:textId="77777777" w:rsidR="00526001" w:rsidRPr="00B77032" w:rsidRDefault="00526001" w:rsidP="00593DF7">
            <w:pPr>
              <w:rPr>
                <w:rFonts w:ascii="Times New Roman" w:hAnsi="Times New Roman"/>
                <w:sz w:val="18"/>
                <w:szCs w:val="18"/>
                <w:lang w:val="sq-AL"/>
              </w:rPr>
            </w:pPr>
          </w:p>
        </w:tc>
        <w:tc>
          <w:tcPr>
            <w:tcW w:w="720" w:type="dxa"/>
          </w:tcPr>
          <w:p w14:paraId="468CC20A" w14:textId="77777777" w:rsidR="00526001" w:rsidRPr="00B77032" w:rsidRDefault="00526001" w:rsidP="00593DF7">
            <w:pPr>
              <w:rPr>
                <w:rFonts w:ascii="Times New Roman" w:hAnsi="Times New Roman"/>
                <w:sz w:val="18"/>
                <w:szCs w:val="18"/>
                <w:lang w:val="sq-AL"/>
              </w:rPr>
            </w:pPr>
          </w:p>
        </w:tc>
        <w:tc>
          <w:tcPr>
            <w:tcW w:w="720" w:type="dxa"/>
          </w:tcPr>
          <w:p w14:paraId="20FCC2EA" w14:textId="77777777" w:rsidR="00526001" w:rsidRPr="00B77032" w:rsidRDefault="00526001" w:rsidP="00593DF7">
            <w:pPr>
              <w:rPr>
                <w:rFonts w:ascii="Times New Roman" w:hAnsi="Times New Roman"/>
                <w:sz w:val="18"/>
                <w:szCs w:val="18"/>
                <w:lang w:val="sq-AL"/>
              </w:rPr>
            </w:pPr>
          </w:p>
        </w:tc>
        <w:tc>
          <w:tcPr>
            <w:tcW w:w="720" w:type="dxa"/>
          </w:tcPr>
          <w:p w14:paraId="1BCE5736" w14:textId="77777777" w:rsidR="00526001" w:rsidRPr="00B77032" w:rsidRDefault="00526001" w:rsidP="00593DF7">
            <w:pPr>
              <w:rPr>
                <w:rFonts w:ascii="Times New Roman" w:hAnsi="Times New Roman"/>
                <w:sz w:val="18"/>
                <w:szCs w:val="18"/>
                <w:lang w:val="sq-AL"/>
              </w:rPr>
            </w:pPr>
          </w:p>
        </w:tc>
        <w:tc>
          <w:tcPr>
            <w:tcW w:w="810" w:type="dxa"/>
          </w:tcPr>
          <w:p w14:paraId="55F4820A" w14:textId="77777777" w:rsidR="00526001" w:rsidRPr="00B77032" w:rsidRDefault="00526001" w:rsidP="00593DF7">
            <w:pPr>
              <w:rPr>
                <w:rFonts w:ascii="Times New Roman" w:hAnsi="Times New Roman"/>
                <w:sz w:val="18"/>
                <w:szCs w:val="18"/>
                <w:lang w:val="sq-AL"/>
              </w:rPr>
            </w:pPr>
          </w:p>
        </w:tc>
      </w:tr>
      <w:tr w:rsidR="00526001" w:rsidRPr="00B77032" w14:paraId="3BA65581" w14:textId="77777777" w:rsidTr="00593DF7">
        <w:tc>
          <w:tcPr>
            <w:tcW w:w="2610" w:type="dxa"/>
          </w:tcPr>
          <w:p w14:paraId="1298B6F0" w14:textId="77777777" w:rsidR="00526001" w:rsidRPr="00B77032" w:rsidRDefault="00526001" w:rsidP="00593DF7">
            <w:pPr>
              <w:rPr>
                <w:rFonts w:ascii="Times New Roman" w:hAnsi="Times New Roman"/>
                <w:sz w:val="18"/>
                <w:szCs w:val="18"/>
                <w:lang w:val="sq-AL"/>
              </w:rPr>
            </w:pPr>
            <w:r w:rsidRPr="00B77032">
              <w:rPr>
                <w:rFonts w:ascii="Times New Roman" w:hAnsi="Times New Roman"/>
                <w:b/>
                <w:sz w:val="18"/>
                <w:szCs w:val="18"/>
                <w:lang w:val="sq-AL"/>
              </w:rPr>
              <w:t xml:space="preserve">Përfitimi i zbritur në total </w:t>
            </w:r>
            <w:r w:rsidRPr="00B77032">
              <w:rPr>
                <w:rFonts w:ascii="Times New Roman" w:hAnsi="Times New Roman"/>
                <w:sz w:val="18"/>
                <w:szCs w:val="18"/>
                <w:lang w:val="sq-AL"/>
              </w:rPr>
              <w:t>= Përfitimi në total x faktorin zbritës</w:t>
            </w:r>
          </w:p>
        </w:tc>
        <w:tc>
          <w:tcPr>
            <w:tcW w:w="720" w:type="dxa"/>
          </w:tcPr>
          <w:p w14:paraId="07AED5B4" w14:textId="77777777" w:rsidR="00526001" w:rsidRPr="00B77032" w:rsidRDefault="00526001" w:rsidP="00593DF7">
            <w:pPr>
              <w:rPr>
                <w:rFonts w:ascii="Times New Roman" w:hAnsi="Times New Roman"/>
                <w:sz w:val="18"/>
                <w:szCs w:val="18"/>
                <w:lang w:val="sq-AL"/>
              </w:rPr>
            </w:pPr>
          </w:p>
        </w:tc>
        <w:tc>
          <w:tcPr>
            <w:tcW w:w="720" w:type="dxa"/>
          </w:tcPr>
          <w:p w14:paraId="59491CED" w14:textId="77777777" w:rsidR="00526001" w:rsidRPr="00B77032" w:rsidRDefault="00526001" w:rsidP="00593DF7">
            <w:pPr>
              <w:rPr>
                <w:rFonts w:ascii="Times New Roman" w:hAnsi="Times New Roman"/>
                <w:sz w:val="18"/>
                <w:szCs w:val="18"/>
                <w:lang w:val="sq-AL"/>
              </w:rPr>
            </w:pPr>
          </w:p>
        </w:tc>
        <w:tc>
          <w:tcPr>
            <w:tcW w:w="720" w:type="dxa"/>
          </w:tcPr>
          <w:p w14:paraId="64E79553" w14:textId="77777777" w:rsidR="00526001" w:rsidRPr="00B77032" w:rsidRDefault="00526001" w:rsidP="00593DF7">
            <w:pPr>
              <w:rPr>
                <w:rFonts w:ascii="Times New Roman" w:hAnsi="Times New Roman"/>
                <w:sz w:val="18"/>
                <w:szCs w:val="18"/>
                <w:lang w:val="sq-AL"/>
              </w:rPr>
            </w:pPr>
          </w:p>
        </w:tc>
        <w:tc>
          <w:tcPr>
            <w:tcW w:w="639" w:type="dxa"/>
          </w:tcPr>
          <w:p w14:paraId="23587A34" w14:textId="77777777" w:rsidR="00526001" w:rsidRPr="00B77032" w:rsidRDefault="00526001" w:rsidP="00593DF7">
            <w:pPr>
              <w:rPr>
                <w:rFonts w:ascii="Times New Roman" w:hAnsi="Times New Roman"/>
                <w:sz w:val="18"/>
                <w:szCs w:val="18"/>
                <w:lang w:val="sq-AL"/>
              </w:rPr>
            </w:pPr>
          </w:p>
        </w:tc>
        <w:tc>
          <w:tcPr>
            <w:tcW w:w="711" w:type="dxa"/>
          </w:tcPr>
          <w:p w14:paraId="1454E9B2" w14:textId="77777777" w:rsidR="00526001" w:rsidRPr="00B77032" w:rsidRDefault="00526001" w:rsidP="00593DF7">
            <w:pPr>
              <w:rPr>
                <w:rFonts w:ascii="Times New Roman" w:hAnsi="Times New Roman"/>
                <w:sz w:val="18"/>
                <w:szCs w:val="18"/>
                <w:lang w:val="sq-AL"/>
              </w:rPr>
            </w:pPr>
          </w:p>
        </w:tc>
        <w:tc>
          <w:tcPr>
            <w:tcW w:w="720" w:type="dxa"/>
          </w:tcPr>
          <w:p w14:paraId="18960C1C" w14:textId="77777777" w:rsidR="00526001" w:rsidRPr="00B77032" w:rsidRDefault="00526001" w:rsidP="00593DF7">
            <w:pPr>
              <w:rPr>
                <w:rFonts w:ascii="Times New Roman" w:hAnsi="Times New Roman"/>
                <w:sz w:val="18"/>
                <w:szCs w:val="18"/>
                <w:lang w:val="sq-AL"/>
              </w:rPr>
            </w:pPr>
          </w:p>
        </w:tc>
        <w:tc>
          <w:tcPr>
            <w:tcW w:w="720" w:type="dxa"/>
          </w:tcPr>
          <w:p w14:paraId="4F5B5BB9" w14:textId="77777777" w:rsidR="00526001" w:rsidRPr="00B77032" w:rsidRDefault="00526001" w:rsidP="00593DF7">
            <w:pPr>
              <w:rPr>
                <w:rFonts w:ascii="Times New Roman" w:hAnsi="Times New Roman"/>
                <w:sz w:val="18"/>
                <w:szCs w:val="18"/>
                <w:lang w:val="sq-AL"/>
              </w:rPr>
            </w:pPr>
          </w:p>
        </w:tc>
        <w:tc>
          <w:tcPr>
            <w:tcW w:w="720" w:type="dxa"/>
          </w:tcPr>
          <w:p w14:paraId="7EDAA1F8" w14:textId="77777777" w:rsidR="00526001" w:rsidRPr="00B77032" w:rsidRDefault="00526001" w:rsidP="00593DF7">
            <w:pPr>
              <w:rPr>
                <w:rFonts w:ascii="Times New Roman" w:hAnsi="Times New Roman"/>
                <w:sz w:val="18"/>
                <w:szCs w:val="18"/>
                <w:lang w:val="sq-AL"/>
              </w:rPr>
            </w:pPr>
          </w:p>
        </w:tc>
        <w:tc>
          <w:tcPr>
            <w:tcW w:w="720" w:type="dxa"/>
          </w:tcPr>
          <w:p w14:paraId="2484982A" w14:textId="77777777" w:rsidR="00526001" w:rsidRPr="00B77032" w:rsidRDefault="00526001" w:rsidP="00593DF7">
            <w:pPr>
              <w:rPr>
                <w:rFonts w:ascii="Times New Roman" w:hAnsi="Times New Roman"/>
                <w:sz w:val="18"/>
                <w:szCs w:val="18"/>
                <w:lang w:val="sq-AL"/>
              </w:rPr>
            </w:pPr>
          </w:p>
        </w:tc>
        <w:tc>
          <w:tcPr>
            <w:tcW w:w="810" w:type="dxa"/>
          </w:tcPr>
          <w:p w14:paraId="0DCE3A7C" w14:textId="77777777" w:rsidR="00526001" w:rsidRPr="00B77032" w:rsidRDefault="00526001" w:rsidP="00593DF7">
            <w:pPr>
              <w:rPr>
                <w:rFonts w:ascii="Times New Roman" w:hAnsi="Times New Roman"/>
                <w:sz w:val="18"/>
                <w:szCs w:val="18"/>
                <w:lang w:val="sq-AL"/>
              </w:rPr>
            </w:pPr>
          </w:p>
        </w:tc>
      </w:tr>
      <w:tr w:rsidR="00526001" w:rsidRPr="003B4728" w14:paraId="7E9EB2C7" w14:textId="77777777" w:rsidTr="00593DF7">
        <w:trPr>
          <w:gridAfter w:val="9"/>
          <w:wAfter w:w="6480" w:type="dxa"/>
        </w:trPr>
        <w:tc>
          <w:tcPr>
            <w:tcW w:w="2610" w:type="dxa"/>
          </w:tcPr>
          <w:p w14:paraId="772B0103" w14:textId="77777777" w:rsidR="00526001" w:rsidRPr="00B77032" w:rsidRDefault="00526001" w:rsidP="00593DF7">
            <w:pPr>
              <w:rPr>
                <w:rFonts w:ascii="Times New Roman" w:hAnsi="Times New Roman"/>
                <w:b/>
                <w:sz w:val="18"/>
                <w:szCs w:val="18"/>
                <w:lang w:val="sq-AL"/>
              </w:rPr>
            </w:pPr>
            <w:r w:rsidRPr="00B77032">
              <w:rPr>
                <w:rFonts w:ascii="Times New Roman" w:hAnsi="Times New Roman"/>
                <w:b/>
                <w:sz w:val="18"/>
                <w:szCs w:val="18"/>
                <w:lang w:val="sq-AL"/>
              </w:rPr>
              <w:t xml:space="preserve">Vlera aktuale e kostos në total </w:t>
            </w:r>
          </w:p>
        </w:tc>
        <w:tc>
          <w:tcPr>
            <w:tcW w:w="720" w:type="dxa"/>
          </w:tcPr>
          <w:p w14:paraId="47D2D769" w14:textId="77777777" w:rsidR="00526001" w:rsidRPr="00B77032" w:rsidRDefault="00526001" w:rsidP="00593DF7">
            <w:pPr>
              <w:rPr>
                <w:rFonts w:ascii="Times New Roman" w:hAnsi="Times New Roman"/>
                <w:b/>
                <w:sz w:val="18"/>
                <w:szCs w:val="18"/>
                <w:lang w:val="sq-AL"/>
              </w:rPr>
            </w:pPr>
          </w:p>
        </w:tc>
      </w:tr>
      <w:tr w:rsidR="00526001" w:rsidRPr="003B4728" w14:paraId="486CD521" w14:textId="77777777" w:rsidTr="00593DF7">
        <w:trPr>
          <w:gridAfter w:val="9"/>
          <w:wAfter w:w="6480" w:type="dxa"/>
        </w:trPr>
        <w:tc>
          <w:tcPr>
            <w:tcW w:w="2610" w:type="dxa"/>
          </w:tcPr>
          <w:p w14:paraId="293D821E" w14:textId="77777777" w:rsidR="00526001" w:rsidRPr="00B77032" w:rsidRDefault="00526001" w:rsidP="00593DF7">
            <w:pPr>
              <w:rPr>
                <w:rFonts w:ascii="Times New Roman" w:hAnsi="Times New Roman"/>
                <w:b/>
                <w:sz w:val="18"/>
                <w:szCs w:val="18"/>
                <w:lang w:val="sq-AL"/>
              </w:rPr>
            </w:pPr>
            <w:r w:rsidRPr="00B77032">
              <w:rPr>
                <w:rFonts w:ascii="Times New Roman" w:hAnsi="Times New Roman"/>
                <w:b/>
                <w:sz w:val="18"/>
                <w:szCs w:val="18"/>
                <w:lang w:val="sq-AL"/>
              </w:rPr>
              <w:t>Vlera aktuale e përfitimit në total</w:t>
            </w:r>
          </w:p>
        </w:tc>
        <w:tc>
          <w:tcPr>
            <w:tcW w:w="720" w:type="dxa"/>
          </w:tcPr>
          <w:p w14:paraId="37B57C43" w14:textId="77777777" w:rsidR="00526001" w:rsidRPr="00B77032" w:rsidRDefault="00526001" w:rsidP="00593DF7">
            <w:pPr>
              <w:rPr>
                <w:rFonts w:ascii="Times New Roman" w:hAnsi="Times New Roman"/>
                <w:sz w:val="18"/>
                <w:szCs w:val="18"/>
                <w:lang w:val="sq-AL"/>
              </w:rPr>
            </w:pPr>
          </w:p>
        </w:tc>
      </w:tr>
      <w:tr w:rsidR="00526001" w:rsidRPr="003B4728" w14:paraId="533EC34D" w14:textId="77777777" w:rsidTr="00593DF7">
        <w:trPr>
          <w:gridAfter w:val="9"/>
          <w:wAfter w:w="6480" w:type="dxa"/>
        </w:trPr>
        <w:tc>
          <w:tcPr>
            <w:tcW w:w="2610" w:type="dxa"/>
          </w:tcPr>
          <w:p w14:paraId="12393513" w14:textId="77777777" w:rsidR="00526001" w:rsidRPr="00B77032" w:rsidRDefault="00526001" w:rsidP="00593DF7">
            <w:pPr>
              <w:rPr>
                <w:rFonts w:ascii="Times New Roman" w:hAnsi="Times New Roman"/>
                <w:b/>
                <w:sz w:val="18"/>
                <w:szCs w:val="18"/>
                <w:lang w:val="sq-AL"/>
              </w:rPr>
            </w:pPr>
            <w:r w:rsidRPr="00B77032">
              <w:rPr>
                <w:rFonts w:ascii="Times New Roman" w:hAnsi="Times New Roman"/>
                <w:b/>
                <w:sz w:val="18"/>
                <w:szCs w:val="18"/>
                <w:lang w:val="sq-AL"/>
              </w:rPr>
              <w:t>Vlera aktuale neto (VAN) =</w:t>
            </w:r>
            <w:r w:rsidRPr="00B77032">
              <w:rPr>
                <w:rFonts w:ascii="Times New Roman" w:hAnsi="Times New Roman"/>
                <w:sz w:val="18"/>
                <w:szCs w:val="18"/>
                <w:lang w:val="sq-AL"/>
              </w:rPr>
              <w:t xml:space="preserve"> Vlera aktuale e përfitimit në total – Vlera aktuale e kostos në total</w:t>
            </w:r>
          </w:p>
        </w:tc>
        <w:tc>
          <w:tcPr>
            <w:tcW w:w="720" w:type="dxa"/>
          </w:tcPr>
          <w:p w14:paraId="37B5C476" w14:textId="77777777" w:rsidR="00526001" w:rsidRPr="00B77032" w:rsidRDefault="00526001" w:rsidP="00593DF7">
            <w:pPr>
              <w:rPr>
                <w:rFonts w:ascii="Times New Roman" w:hAnsi="Times New Roman"/>
                <w:sz w:val="18"/>
                <w:szCs w:val="18"/>
                <w:lang w:val="sq-AL"/>
              </w:rPr>
            </w:pPr>
          </w:p>
        </w:tc>
      </w:tr>
    </w:tbl>
    <w:p w14:paraId="29D7320C" w14:textId="77777777" w:rsidR="00526001" w:rsidRPr="00B77032" w:rsidRDefault="00526001" w:rsidP="00526001">
      <w:pPr>
        <w:rPr>
          <w:rFonts w:ascii="Times New Roman" w:hAnsi="Times New Roman"/>
          <w:b/>
          <w:sz w:val="24"/>
          <w:szCs w:val="24"/>
          <w:lang w:val="sq-AL"/>
        </w:rPr>
      </w:pPr>
    </w:p>
    <w:p w14:paraId="3FA7BE5E" w14:textId="77777777" w:rsidR="00526001" w:rsidRPr="00B77032" w:rsidRDefault="00526001" w:rsidP="00526001">
      <w:pPr>
        <w:rPr>
          <w:rStyle w:val="Strong"/>
          <w:rFonts w:ascii="Times New Roman" w:hAnsi="Times New Roman"/>
          <w:szCs w:val="22"/>
          <w:lang w:val="sq-AL"/>
        </w:rPr>
      </w:pPr>
      <w:r w:rsidRPr="002B427F">
        <w:rPr>
          <w:rFonts w:ascii="Times New Roman" w:hAnsi="Times New Roman"/>
          <w:b/>
          <w:szCs w:val="22"/>
          <w:lang w:val="sq-AL"/>
        </w:rPr>
        <w:lastRenderedPageBreak/>
        <w:t xml:space="preserve">Raporti i vlerësimit të ndikimit - Shtojca 2/b </w:t>
      </w:r>
    </w:p>
    <w:p w14:paraId="213EE4FB" w14:textId="77777777" w:rsidR="00526001" w:rsidRPr="00B77032" w:rsidRDefault="00526001" w:rsidP="00526001">
      <w:pPr>
        <w:rPr>
          <w:rStyle w:val="Strong"/>
          <w:rFonts w:ascii="Times New Roman" w:hAnsi="Times New Roman"/>
          <w:b w:val="0"/>
          <w:szCs w:val="22"/>
          <w:lang w:val="sq-AL"/>
        </w:rPr>
      </w:pPr>
    </w:p>
    <w:p w14:paraId="04E339F1" w14:textId="77777777" w:rsidR="00526001" w:rsidRPr="00B77032" w:rsidRDefault="00526001" w:rsidP="00526001">
      <w:pPr>
        <w:rPr>
          <w:rStyle w:val="Strong"/>
          <w:rFonts w:ascii="Times New Roman" w:hAnsi="Times New Roman"/>
          <w:b w:val="0"/>
          <w:bCs w:val="0"/>
          <w:i/>
          <w:szCs w:val="22"/>
          <w:lang w:val="sq-AL"/>
        </w:rPr>
      </w:pPr>
      <w:r w:rsidRPr="00B77032">
        <w:rPr>
          <w:rStyle w:val="Strong"/>
          <w:rFonts w:ascii="Times New Roman" w:hAnsi="Times New Roman"/>
          <w:b w:val="0"/>
          <w:i/>
          <w:szCs w:val="22"/>
          <w:lang w:val="sq-AL"/>
        </w:rPr>
        <w:t xml:space="preserve">Tabelë: Vlera aktuale neto në total e çdo opsioni   </w:t>
      </w:r>
    </w:p>
    <w:p w14:paraId="1C329457" w14:textId="77777777" w:rsidR="00526001" w:rsidRPr="00B77032" w:rsidRDefault="00526001" w:rsidP="00526001">
      <w:pPr>
        <w:autoSpaceDE w:val="0"/>
        <w:autoSpaceDN w:val="0"/>
        <w:adjustRightInd w:val="0"/>
        <w:jc w:val="both"/>
        <w:rPr>
          <w:rFonts w:ascii="Times New Roman" w:hAnsi="Times New Roman"/>
          <w:color w:val="000000"/>
          <w:sz w:val="24"/>
          <w:szCs w:val="24"/>
          <w:lang w:val="sq-AL"/>
        </w:rPr>
      </w:pPr>
    </w:p>
    <w:tbl>
      <w:tblPr>
        <w:tblStyle w:val="TableGrid"/>
        <w:tblW w:w="9810" w:type="dxa"/>
        <w:tblInd w:w="-275" w:type="dxa"/>
        <w:tblLook w:val="04A0" w:firstRow="1" w:lastRow="0" w:firstColumn="1" w:lastColumn="0" w:noHBand="0" w:noVBand="1"/>
      </w:tblPr>
      <w:tblGrid>
        <w:gridCol w:w="1698"/>
        <w:gridCol w:w="2258"/>
        <w:gridCol w:w="2410"/>
        <w:gridCol w:w="3444"/>
      </w:tblGrid>
      <w:tr w:rsidR="00526001" w:rsidRPr="003B4728" w14:paraId="57E13AE4" w14:textId="77777777" w:rsidTr="00593DF7">
        <w:tc>
          <w:tcPr>
            <w:tcW w:w="1698" w:type="dxa"/>
            <w:vMerge w:val="restart"/>
          </w:tcPr>
          <w:p w14:paraId="5B719383" w14:textId="77777777" w:rsidR="00526001" w:rsidRPr="00B77032" w:rsidRDefault="00526001" w:rsidP="00593DF7">
            <w:pPr>
              <w:autoSpaceDE w:val="0"/>
              <w:autoSpaceDN w:val="0"/>
              <w:adjustRightInd w:val="0"/>
              <w:jc w:val="center"/>
              <w:rPr>
                <w:rFonts w:ascii="Times New Roman" w:hAnsi="Times New Roman"/>
                <w:color w:val="000000"/>
                <w:sz w:val="20"/>
                <w:lang w:val="sq-AL"/>
              </w:rPr>
            </w:pPr>
            <w:r w:rsidRPr="00B77032">
              <w:rPr>
                <w:rFonts w:ascii="Times New Roman" w:hAnsi="Times New Roman"/>
                <w:b/>
                <w:sz w:val="20"/>
                <w:lang w:val="sq-AL"/>
              </w:rPr>
              <w:t>Opsioni</w:t>
            </w:r>
          </w:p>
        </w:tc>
        <w:tc>
          <w:tcPr>
            <w:tcW w:w="4668" w:type="dxa"/>
            <w:gridSpan w:val="2"/>
          </w:tcPr>
          <w:p w14:paraId="2F34F47D" w14:textId="77777777" w:rsidR="00526001" w:rsidRPr="00B77032" w:rsidRDefault="00526001" w:rsidP="00593DF7">
            <w:pPr>
              <w:autoSpaceDE w:val="0"/>
              <w:autoSpaceDN w:val="0"/>
              <w:adjustRightInd w:val="0"/>
              <w:jc w:val="center"/>
              <w:rPr>
                <w:rFonts w:ascii="Times New Roman" w:hAnsi="Times New Roman"/>
                <w:color w:val="000000"/>
                <w:sz w:val="20"/>
                <w:lang w:val="sq-AL"/>
              </w:rPr>
            </w:pPr>
            <w:r w:rsidRPr="00B77032">
              <w:rPr>
                <w:rFonts w:ascii="Times New Roman" w:hAnsi="Times New Roman"/>
                <w:b/>
                <w:sz w:val="20"/>
                <w:lang w:val="sq-AL"/>
              </w:rPr>
              <w:t>Vlera aktuale në milionë lekë</w:t>
            </w:r>
          </w:p>
        </w:tc>
        <w:tc>
          <w:tcPr>
            <w:tcW w:w="3444" w:type="dxa"/>
            <w:vMerge w:val="restart"/>
          </w:tcPr>
          <w:p w14:paraId="1D942878" w14:textId="77777777" w:rsidR="00526001" w:rsidRPr="00B77032" w:rsidRDefault="00526001" w:rsidP="00593DF7">
            <w:pPr>
              <w:autoSpaceDE w:val="0"/>
              <w:autoSpaceDN w:val="0"/>
              <w:adjustRightInd w:val="0"/>
              <w:jc w:val="center"/>
              <w:rPr>
                <w:rFonts w:ascii="Times New Roman" w:hAnsi="Times New Roman"/>
                <w:color w:val="000000"/>
                <w:sz w:val="20"/>
                <w:lang w:val="sq-AL"/>
              </w:rPr>
            </w:pPr>
            <w:r w:rsidRPr="00B77032">
              <w:rPr>
                <w:rFonts w:ascii="Times New Roman" w:hAnsi="Times New Roman"/>
                <w:b/>
                <w:sz w:val="20"/>
                <w:lang w:val="sq-AL"/>
              </w:rPr>
              <w:t>Vlera aktuale neto në milionë lekë</w:t>
            </w:r>
          </w:p>
        </w:tc>
      </w:tr>
      <w:tr w:rsidR="00526001" w:rsidRPr="00B77032" w14:paraId="09E87CE7" w14:textId="77777777" w:rsidTr="00593DF7">
        <w:tc>
          <w:tcPr>
            <w:tcW w:w="1698" w:type="dxa"/>
            <w:vMerge/>
          </w:tcPr>
          <w:p w14:paraId="769D189D" w14:textId="77777777" w:rsidR="00526001" w:rsidRPr="00B77032" w:rsidRDefault="00526001" w:rsidP="00593DF7">
            <w:pPr>
              <w:autoSpaceDE w:val="0"/>
              <w:autoSpaceDN w:val="0"/>
              <w:adjustRightInd w:val="0"/>
              <w:jc w:val="both"/>
              <w:rPr>
                <w:rFonts w:ascii="Times New Roman" w:hAnsi="Times New Roman"/>
                <w:sz w:val="20"/>
                <w:lang w:val="sq-AL"/>
              </w:rPr>
            </w:pPr>
          </w:p>
        </w:tc>
        <w:tc>
          <w:tcPr>
            <w:tcW w:w="2258" w:type="dxa"/>
          </w:tcPr>
          <w:p w14:paraId="03C62C6F" w14:textId="77777777" w:rsidR="00526001" w:rsidRPr="00B77032" w:rsidRDefault="00526001" w:rsidP="00593DF7">
            <w:pPr>
              <w:autoSpaceDE w:val="0"/>
              <w:autoSpaceDN w:val="0"/>
              <w:adjustRightInd w:val="0"/>
              <w:jc w:val="center"/>
              <w:rPr>
                <w:rFonts w:ascii="Times New Roman" w:hAnsi="Times New Roman"/>
                <w:b/>
                <w:sz w:val="20"/>
                <w:lang w:val="sq-AL"/>
              </w:rPr>
            </w:pPr>
            <w:r w:rsidRPr="00B77032">
              <w:rPr>
                <w:rFonts w:ascii="Times New Roman" w:hAnsi="Times New Roman"/>
                <w:b/>
                <w:sz w:val="20"/>
                <w:lang w:val="sq-AL"/>
              </w:rPr>
              <w:t>Kosto</w:t>
            </w:r>
          </w:p>
        </w:tc>
        <w:tc>
          <w:tcPr>
            <w:tcW w:w="2410" w:type="dxa"/>
          </w:tcPr>
          <w:p w14:paraId="64A3594A" w14:textId="77777777" w:rsidR="00526001" w:rsidRPr="00B77032" w:rsidRDefault="00526001" w:rsidP="00593DF7">
            <w:pPr>
              <w:autoSpaceDE w:val="0"/>
              <w:autoSpaceDN w:val="0"/>
              <w:adjustRightInd w:val="0"/>
              <w:jc w:val="center"/>
              <w:rPr>
                <w:rFonts w:ascii="Times New Roman" w:hAnsi="Times New Roman"/>
                <w:b/>
                <w:sz w:val="20"/>
                <w:lang w:val="sq-AL"/>
              </w:rPr>
            </w:pPr>
            <w:r w:rsidRPr="00B77032">
              <w:rPr>
                <w:rFonts w:ascii="Times New Roman" w:hAnsi="Times New Roman"/>
                <w:b/>
                <w:sz w:val="20"/>
                <w:lang w:val="sq-AL"/>
              </w:rPr>
              <w:t>Përfitimi</w:t>
            </w:r>
          </w:p>
        </w:tc>
        <w:tc>
          <w:tcPr>
            <w:tcW w:w="3444" w:type="dxa"/>
            <w:vMerge/>
          </w:tcPr>
          <w:p w14:paraId="69A56A36" w14:textId="77777777" w:rsidR="00526001" w:rsidRPr="00B77032" w:rsidRDefault="00526001" w:rsidP="00593DF7">
            <w:pPr>
              <w:autoSpaceDE w:val="0"/>
              <w:autoSpaceDN w:val="0"/>
              <w:adjustRightInd w:val="0"/>
              <w:jc w:val="center"/>
              <w:rPr>
                <w:rFonts w:ascii="Times New Roman" w:hAnsi="Times New Roman"/>
                <w:color w:val="000000"/>
                <w:sz w:val="20"/>
                <w:lang w:val="sq-AL"/>
              </w:rPr>
            </w:pPr>
          </w:p>
        </w:tc>
      </w:tr>
      <w:tr w:rsidR="00526001" w:rsidRPr="00B77032" w14:paraId="0F397247" w14:textId="77777777" w:rsidTr="00593DF7">
        <w:tc>
          <w:tcPr>
            <w:tcW w:w="1698" w:type="dxa"/>
          </w:tcPr>
          <w:p w14:paraId="370C50E2" w14:textId="77777777" w:rsidR="00526001" w:rsidRPr="00B77032" w:rsidRDefault="00526001" w:rsidP="00593DF7">
            <w:pPr>
              <w:autoSpaceDE w:val="0"/>
              <w:autoSpaceDN w:val="0"/>
              <w:adjustRightInd w:val="0"/>
              <w:jc w:val="both"/>
              <w:rPr>
                <w:rFonts w:ascii="Times New Roman" w:hAnsi="Times New Roman"/>
                <w:color w:val="000000"/>
                <w:sz w:val="20"/>
                <w:lang w:val="sq-AL"/>
              </w:rPr>
            </w:pPr>
            <w:r w:rsidRPr="00B77032">
              <w:rPr>
                <w:rFonts w:ascii="Times New Roman" w:hAnsi="Times New Roman"/>
                <w:sz w:val="20"/>
                <w:lang w:val="sq-AL"/>
              </w:rPr>
              <w:t>Opsioni 1</w:t>
            </w:r>
          </w:p>
        </w:tc>
        <w:tc>
          <w:tcPr>
            <w:tcW w:w="2258" w:type="dxa"/>
          </w:tcPr>
          <w:p w14:paraId="6E87B2F5" w14:textId="77777777" w:rsidR="00526001" w:rsidRPr="00B77032" w:rsidRDefault="00526001" w:rsidP="00593DF7">
            <w:pPr>
              <w:autoSpaceDE w:val="0"/>
              <w:autoSpaceDN w:val="0"/>
              <w:adjustRightInd w:val="0"/>
              <w:jc w:val="center"/>
              <w:rPr>
                <w:rFonts w:ascii="Times New Roman" w:hAnsi="Times New Roman"/>
                <w:color w:val="000000"/>
                <w:sz w:val="20"/>
                <w:lang w:val="sq-AL"/>
              </w:rPr>
            </w:pPr>
          </w:p>
        </w:tc>
        <w:tc>
          <w:tcPr>
            <w:tcW w:w="2410" w:type="dxa"/>
          </w:tcPr>
          <w:p w14:paraId="66E95E6F" w14:textId="77777777" w:rsidR="00526001" w:rsidRPr="00B77032" w:rsidRDefault="00526001" w:rsidP="00593DF7">
            <w:pPr>
              <w:autoSpaceDE w:val="0"/>
              <w:autoSpaceDN w:val="0"/>
              <w:adjustRightInd w:val="0"/>
              <w:jc w:val="center"/>
              <w:rPr>
                <w:rFonts w:ascii="Times New Roman" w:hAnsi="Times New Roman"/>
                <w:color w:val="000000"/>
                <w:sz w:val="20"/>
                <w:lang w:val="sq-AL"/>
              </w:rPr>
            </w:pPr>
          </w:p>
        </w:tc>
        <w:tc>
          <w:tcPr>
            <w:tcW w:w="3444" w:type="dxa"/>
          </w:tcPr>
          <w:p w14:paraId="21D8A4DD" w14:textId="77777777" w:rsidR="00526001" w:rsidRPr="00B77032" w:rsidRDefault="00526001" w:rsidP="00593DF7">
            <w:pPr>
              <w:autoSpaceDE w:val="0"/>
              <w:autoSpaceDN w:val="0"/>
              <w:adjustRightInd w:val="0"/>
              <w:jc w:val="center"/>
              <w:rPr>
                <w:rFonts w:ascii="Times New Roman" w:hAnsi="Times New Roman"/>
                <w:color w:val="000000"/>
                <w:sz w:val="20"/>
                <w:lang w:val="sq-AL"/>
              </w:rPr>
            </w:pPr>
          </w:p>
        </w:tc>
      </w:tr>
      <w:tr w:rsidR="00526001" w:rsidRPr="00B77032" w14:paraId="047A03E9" w14:textId="77777777" w:rsidTr="00593DF7">
        <w:tc>
          <w:tcPr>
            <w:tcW w:w="1698" w:type="dxa"/>
          </w:tcPr>
          <w:p w14:paraId="29E1C5EA" w14:textId="77777777" w:rsidR="00526001" w:rsidRPr="00B77032" w:rsidRDefault="00526001" w:rsidP="00593DF7">
            <w:pPr>
              <w:autoSpaceDE w:val="0"/>
              <w:autoSpaceDN w:val="0"/>
              <w:adjustRightInd w:val="0"/>
              <w:jc w:val="both"/>
              <w:rPr>
                <w:rFonts w:ascii="Times New Roman" w:hAnsi="Times New Roman"/>
                <w:color w:val="000000"/>
                <w:sz w:val="20"/>
                <w:lang w:val="sq-AL"/>
              </w:rPr>
            </w:pPr>
            <w:r w:rsidRPr="00B77032">
              <w:rPr>
                <w:rFonts w:ascii="Times New Roman" w:hAnsi="Times New Roman"/>
                <w:sz w:val="20"/>
                <w:lang w:val="sq-AL"/>
              </w:rPr>
              <w:t>Opsioni 2</w:t>
            </w:r>
          </w:p>
        </w:tc>
        <w:tc>
          <w:tcPr>
            <w:tcW w:w="2258" w:type="dxa"/>
          </w:tcPr>
          <w:p w14:paraId="55727DB8" w14:textId="77777777" w:rsidR="00526001" w:rsidRPr="00B77032" w:rsidRDefault="00526001" w:rsidP="00593DF7">
            <w:pPr>
              <w:autoSpaceDE w:val="0"/>
              <w:autoSpaceDN w:val="0"/>
              <w:adjustRightInd w:val="0"/>
              <w:jc w:val="center"/>
              <w:rPr>
                <w:rFonts w:ascii="Times New Roman" w:hAnsi="Times New Roman"/>
                <w:color w:val="000000"/>
                <w:sz w:val="20"/>
                <w:lang w:val="sq-AL"/>
              </w:rPr>
            </w:pPr>
          </w:p>
        </w:tc>
        <w:tc>
          <w:tcPr>
            <w:tcW w:w="2410" w:type="dxa"/>
          </w:tcPr>
          <w:p w14:paraId="244DE246" w14:textId="77777777" w:rsidR="00526001" w:rsidRPr="00B77032" w:rsidRDefault="00526001" w:rsidP="00593DF7">
            <w:pPr>
              <w:autoSpaceDE w:val="0"/>
              <w:autoSpaceDN w:val="0"/>
              <w:adjustRightInd w:val="0"/>
              <w:jc w:val="center"/>
              <w:rPr>
                <w:rFonts w:ascii="Times New Roman" w:hAnsi="Times New Roman"/>
                <w:color w:val="000000"/>
                <w:sz w:val="20"/>
                <w:lang w:val="sq-AL"/>
              </w:rPr>
            </w:pPr>
          </w:p>
        </w:tc>
        <w:tc>
          <w:tcPr>
            <w:tcW w:w="3444" w:type="dxa"/>
          </w:tcPr>
          <w:p w14:paraId="5AEE5685" w14:textId="77777777" w:rsidR="00526001" w:rsidRPr="00B77032" w:rsidRDefault="00526001" w:rsidP="00593DF7">
            <w:pPr>
              <w:autoSpaceDE w:val="0"/>
              <w:autoSpaceDN w:val="0"/>
              <w:adjustRightInd w:val="0"/>
              <w:jc w:val="center"/>
              <w:rPr>
                <w:rFonts w:ascii="Times New Roman" w:hAnsi="Times New Roman"/>
                <w:color w:val="000000"/>
                <w:sz w:val="20"/>
                <w:lang w:val="sq-AL"/>
              </w:rPr>
            </w:pPr>
          </w:p>
        </w:tc>
      </w:tr>
    </w:tbl>
    <w:p w14:paraId="57F4C215" w14:textId="77777777" w:rsidR="00526001" w:rsidRPr="00B77032" w:rsidRDefault="00526001" w:rsidP="00B30D16">
      <w:pPr>
        <w:spacing w:line="276" w:lineRule="auto"/>
        <w:jc w:val="both"/>
        <w:rPr>
          <w:rFonts w:ascii="Times New Roman" w:hAnsi="Times New Roman"/>
          <w:b/>
          <w:szCs w:val="22"/>
          <w:lang w:val="sq-AL"/>
        </w:rPr>
      </w:pPr>
    </w:p>
    <w:sectPr w:rsidR="00526001" w:rsidRPr="00B77032" w:rsidSect="00DE2865">
      <w:headerReference w:type="default" r:id="rId10"/>
      <w:footerReference w:type="default" r:id="rId11"/>
      <w:headerReference w:type="first" r:id="rId12"/>
      <w:pgSz w:w="11906" w:h="16838"/>
      <w:pgMar w:top="851" w:right="1440" w:bottom="1440" w:left="1440" w:header="284" w:footer="52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966A5D" w14:textId="77777777" w:rsidR="00140EE9" w:rsidRDefault="00140EE9" w:rsidP="008F3AC0">
      <w:r>
        <w:separator/>
      </w:r>
    </w:p>
  </w:endnote>
  <w:endnote w:type="continuationSeparator" w:id="0">
    <w:p w14:paraId="7B509EF8" w14:textId="77777777" w:rsidR="00140EE9" w:rsidRDefault="00140EE9" w:rsidP="008F3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FS Me Light">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2259274"/>
      <w:docPartObj>
        <w:docPartGallery w:val="Page Numbers (Bottom of Page)"/>
        <w:docPartUnique/>
      </w:docPartObj>
    </w:sdtPr>
    <w:sdtEndPr>
      <w:rPr>
        <w:noProof/>
      </w:rPr>
    </w:sdtEndPr>
    <w:sdtContent>
      <w:p w14:paraId="26BDC670" w14:textId="77777777" w:rsidR="00532F32" w:rsidRDefault="00532F32">
        <w:pPr>
          <w:pStyle w:val="Footer"/>
          <w:jc w:val="center"/>
        </w:pPr>
        <w:r w:rsidRPr="00900286">
          <w:rPr>
            <w:rFonts w:ascii="Times New Roman" w:hAnsi="Times New Roman"/>
          </w:rPr>
          <w:fldChar w:fldCharType="begin"/>
        </w:r>
        <w:r w:rsidRPr="00900286">
          <w:rPr>
            <w:rFonts w:ascii="Times New Roman" w:hAnsi="Times New Roman"/>
          </w:rPr>
          <w:instrText xml:space="preserve"> PAGE   \* MERGEFORMAT </w:instrText>
        </w:r>
        <w:r w:rsidRPr="00900286">
          <w:rPr>
            <w:rFonts w:ascii="Times New Roman" w:hAnsi="Times New Roman"/>
          </w:rPr>
          <w:fldChar w:fldCharType="separate"/>
        </w:r>
        <w:r w:rsidR="00F75745">
          <w:rPr>
            <w:rFonts w:ascii="Times New Roman" w:hAnsi="Times New Roman"/>
            <w:noProof/>
          </w:rPr>
          <w:t>16</w:t>
        </w:r>
        <w:r w:rsidRPr="00900286">
          <w:rPr>
            <w:rFonts w:ascii="Times New Roman" w:hAnsi="Times New Roman"/>
            <w:noProof/>
          </w:rPr>
          <w:fldChar w:fldCharType="end"/>
        </w:r>
      </w:p>
    </w:sdtContent>
  </w:sdt>
  <w:p w14:paraId="59727A0C" w14:textId="77777777" w:rsidR="00532F32" w:rsidRDefault="00532F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F4C5A3" w14:textId="77777777" w:rsidR="00140EE9" w:rsidRDefault="00140EE9" w:rsidP="008F3AC0">
      <w:r>
        <w:separator/>
      </w:r>
    </w:p>
  </w:footnote>
  <w:footnote w:type="continuationSeparator" w:id="0">
    <w:p w14:paraId="461F5E9F" w14:textId="77777777" w:rsidR="00140EE9" w:rsidRDefault="00140EE9" w:rsidP="008F3A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F3BBC3" w14:textId="77777777" w:rsidR="00532F32" w:rsidRDefault="00532F32">
    <w:pPr>
      <w:pStyle w:val="Header"/>
    </w:pPr>
  </w:p>
  <w:p w14:paraId="5B76CB94" w14:textId="77777777" w:rsidR="00532F32" w:rsidRDefault="00532F3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B09AAB" w14:textId="77777777" w:rsidR="00532F32" w:rsidRDefault="00532F32" w:rsidP="0033461E">
    <w:pPr>
      <w:pStyle w:val="Header"/>
      <w:ind w:left="-1418"/>
    </w:pPr>
  </w:p>
  <w:p w14:paraId="2C2A8969" w14:textId="77777777" w:rsidR="00532F32" w:rsidRDefault="00532F32" w:rsidP="0033461E">
    <w:pPr>
      <w:pStyle w:val="Header"/>
      <w:ind w:left="-1418"/>
    </w:pPr>
  </w:p>
  <w:p w14:paraId="76E63B36" w14:textId="77777777" w:rsidR="00532F32" w:rsidRDefault="00532F32" w:rsidP="0033461E">
    <w:pPr>
      <w:pStyle w:val="Header"/>
      <w:ind w:left="-14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54826"/>
    <w:multiLevelType w:val="hybridMultilevel"/>
    <w:tmpl w:val="4E2205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993D2F"/>
    <w:multiLevelType w:val="hybridMultilevel"/>
    <w:tmpl w:val="DA48A0C8"/>
    <w:lvl w:ilvl="0" w:tplc="7F06822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4D46A88"/>
    <w:multiLevelType w:val="hybridMultilevel"/>
    <w:tmpl w:val="3B024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C497E58"/>
    <w:multiLevelType w:val="hybridMultilevel"/>
    <w:tmpl w:val="8EB2A8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967E5A"/>
    <w:multiLevelType w:val="hybridMultilevel"/>
    <w:tmpl w:val="370A0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82B69D8"/>
    <w:multiLevelType w:val="hybridMultilevel"/>
    <w:tmpl w:val="BA0041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A10CC5"/>
    <w:multiLevelType w:val="hybridMultilevel"/>
    <w:tmpl w:val="1828F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DA31CED"/>
    <w:multiLevelType w:val="hybridMultilevel"/>
    <w:tmpl w:val="BEBA5D70"/>
    <w:styleLink w:val="ImportedStyle15"/>
    <w:lvl w:ilvl="0" w:tplc="132CDA8E">
      <w:start w:val="1"/>
      <w:numFmt w:val="bullet"/>
      <w:lvlText w:val="•"/>
      <w:lvlJc w:val="left"/>
      <w:pPr>
        <w:ind w:left="3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1" w:tplc="10D295BA">
      <w:start w:val="1"/>
      <w:numFmt w:val="bullet"/>
      <w:lvlText w:val="•"/>
      <w:lvlJc w:val="left"/>
      <w:pPr>
        <w:ind w:left="10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2" w:tplc="8FE4CB6E">
      <w:start w:val="1"/>
      <w:numFmt w:val="bullet"/>
      <w:lvlText w:val="•"/>
      <w:lvlJc w:val="left"/>
      <w:pPr>
        <w:ind w:left="17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3" w:tplc="CBD2B9DC">
      <w:start w:val="1"/>
      <w:numFmt w:val="bullet"/>
      <w:lvlText w:val="•"/>
      <w:lvlJc w:val="left"/>
      <w:pPr>
        <w:ind w:left="24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4" w:tplc="A6883636">
      <w:start w:val="1"/>
      <w:numFmt w:val="bullet"/>
      <w:lvlText w:val="•"/>
      <w:lvlJc w:val="left"/>
      <w:pPr>
        <w:ind w:left="321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5" w:tplc="3FDC5904">
      <w:start w:val="1"/>
      <w:numFmt w:val="bullet"/>
      <w:lvlText w:val="•"/>
      <w:lvlJc w:val="left"/>
      <w:pPr>
        <w:ind w:left="39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6" w:tplc="43265BE2">
      <w:start w:val="1"/>
      <w:numFmt w:val="bullet"/>
      <w:lvlText w:val="•"/>
      <w:lvlJc w:val="left"/>
      <w:pPr>
        <w:ind w:left="46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7" w:tplc="76B0D552">
      <w:start w:val="1"/>
      <w:numFmt w:val="bullet"/>
      <w:lvlText w:val="•"/>
      <w:lvlJc w:val="left"/>
      <w:pPr>
        <w:ind w:left="53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8" w:tplc="45A6877E">
      <w:start w:val="1"/>
      <w:numFmt w:val="bullet"/>
      <w:lvlText w:val="•"/>
      <w:lvlJc w:val="left"/>
      <w:pPr>
        <w:ind w:left="60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abstractNum>
  <w:abstractNum w:abstractNumId="8">
    <w:nsid w:val="26B944F1"/>
    <w:multiLevelType w:val="hybridMultilevel"/>
    <w:tmpl w:val="36E4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91A729C"/>
    <w:multiLevelType w:val="multilevel"/>
    <w:tmpl w:val="673A989A"/>
    <w:lvl w:ilvl="0">
      <w:start w:val="1"/>
      <w:numFmt w:val="bullet"/>
      <w:pStyle w:val="BISInsidebullets"/>
      <w:lvlText w:val=""/>
      <w:lvlJc w:val="left"/>
      <w:pPr>
        <w:tabs>
          <w:tab w:val="num" w:pos="171"/>
        </w:tabs>
        <w:ind w:left="171" w:hanging="171"/>
      </w:pPr>
      <w:rPr>
        <w:rFonts w:ascii="Symbol" w:hAnsi="Symbol" w:hint="default"/>
        <w:color w:val="000000"/>
        <w:sz w:val="24"/>
      </w:rPr>
    </w:lvl>
    <w:lvl w:ilvl="1">
      <w:start w:val="1"/>
      <w:numFmt w:val="bullet"/>
      <w:lvlText w:val=""/>
      <w:lvlJc w:val="left"/>
      <w:pPr>
        <w:tabs>
          <w:tab w:val="num" w:pos="113"/>
        </w:tabs>
        <w:ind w:left="227" w:hanging="114"/>
      </w:pPr>
      <w:rPr>
        <w:rFonts w:ascii="Symbol" w:hAnsi="Symbol"/>
        <w:color w:val="000000"/>
        <w:sz w:val="24"/>
        <w:szCs w:val="24"/>
      </w:rPr>
    </w:lvl>
    <w:lvl w:ilvl="2">
      <w:start w:val="1"/>
      <w:numFmt w:val="bullet"/>
      <w:lvlText w:val=""/>
      <w:lvlJc w:val="left"/>
      <w:pPr>
        <w:tabs>
          <w:tab w:val="num" w:pos="2047"/>
        </w:tabs>
        <w:ind w:left="2047" w:hanging="360"/>
      </w:pPr>
      <w:rPr>
        <w:rFonts w:ascii="Wingdings" w:hAnsi="Wingdings" w:hint="default"/>
      </w:rPr>
    </w:lvl>
    <w:lvl w:ilvl="3">
      <w:start w:val="1"/>
      <w:numFmt w:val="bullet"/>
      <w:lvlText w:val=""/>
      <w:lvlJc w:val="left"/>
      <w:pPr>
        <w:tabs>
          <w:tab w:val="num" w:pos="2767"/>
        </w:tabs>
        <w:ind w:left="2767" w:hanging="360"/>
      </w:pPr>
      <w:rPr>
        <w:rFonts w:ascii="Symbol" w:hAnsi="Symbol" w:hint="default"/>
      </w:rPr>
    </w:lvl>
    <w:lvl w:ilvl="4">
      <w:start w:val="1"/>
      <w:numFmt w:val="bullet"/>
      <w:lvlText w:val="o"/>
      <w:lvlJc w:val="left"/>
      <w:pPr>
        <w:tabs>
          <w:tab w:val="num" w:pos="3487"/>
        </w:tabs>
        <w:ind w:left="3487" w:hanging="360"/>
      </w:pPr>
      <w:rPr>
        <w:rFonts w:ascii="Courier New" w:hAnsi="Courier New" w:hint="default"/>
      </w:rPr>
    </w:lvl>
    <w:lvl w:ilvl="5">
      <w:start w:val="1"/>
      <w:numFmt w:val="bullet"/>
      <w:lvlText w:val=""/>
      <w:lvlJc w:val="left"/>
      <w:pPr>
        <w:tabs>
          <w:tab w:val="num" w:pos="4207"/>
        </w:tabs>
        <w:ind w:left="4207" w:hanging="360"/>
      </w:pPr>
      <w:rPr>
        <w:rFonts w:ascii="Wingdings" w:hAnsi="Wingdings" w:hint="default"/>
      </w:rPr>
    </w:lvl>
    <w:lvl w:ilvl="6">
      <w:start w:val="1"/>
      <w:numFmt w:val="bullet"/>
      <w:lvlText w:val=""/>
      <w:lvlJc w:val="left"/>
      <w:pPr>
        <w:tabs>
          <w:tab w:val="num" w:pos="4927"/>
        </w:tabs>
        <w:ind w:left="4927" w:hanging="360"/>
      </w:pPr>
      <w:rPr>
        <w:rFonts w:ascii="Symbol" w:hAnsi="Symbol" w:hint="default"/>
      </w:rPr>
    </w:lvl>
    <w:lvl w:ilvl="7">
      <w:start w:val="1"/>
      <w:numFmt w:val="bullet"/>
      <w:lvlText w:val="o"/>
      <w:lvlJc w:val="left"/>
      <w:pPr>
        <w:tabs>
          <w:tab w:val="num" w:pos="5647"/>
        </w:tabs>
        <w:ind w:left="5647" w:hanging="360"/>
      </w:pPr>
      <w:rPr>
        <w:rFonts w:ascii="Courier New" w:hAnsi="Courier New" w:hint="default"/>
      </w:rPr>
    </w:lvl>
    <w:lvl w:ilvl="8">
      <w:start w:val="1"/>
      <w:numFmt w:val="bullet"/>
      <w:lvlText w:val=""/>
      <w:lvlJc w:val="left"/>
      <w:pPr>
        <w:tabs>
          <w:tab w:val="num" w:pos="6367"/>
        </w:tabs>
        <w:ind w:left="6367" w:hanging="360"/>
      </w:pPr>
      <w:rPr>
        <w:rFonts w:ascii="Wingdings" w:hAnsi="Wingdings" w:hint="default"/>
      </w:rPr>
    </w:lvl>
  </w:abstractNum>
  <w:abstractNum w:abstractNumId="10">
    <w:nsid w:val="2B3F39F8"/>
    <w:multiLevelType w:val="multilevel"/>
    <w:tmpl w:val="130ADDBA"/>
    <w:lvl w:ilvl="0">
      <w:start w:val="1"/>
      <w:numFmt w:val="bullet"/>
      <w:pStyle w:val="EB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nsid w:val="2D2E6FBB"/>
    <w:multiLevelType w:val="hybridMultilevel"/>
    <w:tmpl w:val="607009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756F83"/>
    <w:multiLevelType w:val="hybridMultilevel"/>
    <w:tmpl w:val="AB5C894E"/>
    <w:lvl w:ilvl="0" w:tplc="0032CF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F072CF"/>
    <w:multiLevelType w:val="hybridMultilevel"/>
    <w:tmpl w:val="6136D03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30834E3E"/>
    <w:multiLevelType w:val="hybridMultilevel"/>
    <w:tmpl w:val="C1D8F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3A3F8D"/>
    <w:multiLevelType w:val="hybridMultilevel"/>
    <w:tmpl w:val="65D6311E"/>
    <w:lvl w:ilvl="0" w:tplc="B20CEA8A">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3A56E6F"/>
    <w:multiLevelType w:val="hybridMultilevel"/>
    <w:tmpl w:val="C69E3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72E234E"/>
    <w:multiLevelType w:val="hybridMultilevel"/>
    <w:tmpl w:val="5562E8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8E1F18"/>
    <w:multiLevelType w:val="hybridMultilevel"/>
    <w:tmpl w:val="D5605E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AE3F4D"/>
    <w:multiLevelType w:val="hybridMultilevel"/>
    <w:tmpl w:val="6BB0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4900A7B"/>
    <w:multiLevelType w:val="hybridMultilevel"/>
    <w:tmpl w:val="32F4252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47141DB6"/>
    <w:multiLevelType w:val="hybridMultilevel"/>
    <w:tmpl w:val="E1FAD1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47F67B2D"/>
    <w:multiLevelType w:val="hybridMultilevel"/>
    <w:tmpl w:val="78E205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8065E9C"/>
    <w:multiLevelType w:val="hybridMultilevel"/>
    <w:tmpl w:val="82C40F8C"/>
    <w:lvl w:ilvl="0" w:tplc="44A8597E">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49AF7B76"/>
    <w:multiLevelType w:val="hybridMultilevel"/>
    <w:tmpl w:val="58B8DB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1CA7B8E"/>
    <w:multiLevelType w:val="hybridMultilevel"/>
    <w:tmpl w:val="723C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2C171C5"/>
    <w:multiLevelType w:val="hybridMultilevel"/>
    <w:tmpl w:val="C0D06A26"/>
    <w:lvl w:ilvl="0" w:tplc="04090001">
      <w:start w:val="1"/>
      <w:numFmt w:val="bullet"/>
      <w:pStyle w:val="DH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3F63E49"/>
    <w:multiLevelType w:val="hybridMultilevel"/>
    <w:tmpl w:val="92322B8E"/>
    <w:lvl w:ilvl="0" w:tplc="0032CF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9142C86"/>
    <w:multiLevelType w:val="hybridMultilevel"/>
    <w:tmpl w:val="889AFA44"/>
    <w:lvl w:ilvl="0" w:tplc="CE064AEA">
      <w:start w:val="1"/>
      <w:numFmt w:val="bullet"/>
      <w:pStyle w:val="DHSecondaryHeadingOne"/>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5EC61451"/>
    <w:multiLevelType w:val="hybridMultilevel"/>
    <w:tmpl w:val="BA0041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F917F0F"/>
    <w:multiLevelType w:val="hybridMultilevel"/>
    <w:tmpl w:val="E4CE68F4"/>
    <w:lvl w:ilvl="0" w:tplc="C196155A">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1473B5A"/>
    <w:multiLevelType w:val="hybridMultilevel"/>
    <w:tmpl w:val="3C5C01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B630166"/>
    <w:multiLevelType w:val="hybridMultilevel"/>
    <w:tmpl w:val="074081C4"/>
    <w:lvl w:ilvl="0" w:tplc="7BE0A26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2FE41EE"/>
    <w:multiLevelType w:val="hybridMultilevel"/>
    <w:tmpl w:val="BA0041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7C76A3B"/>
    <w:multiLevelType w:val="hybridMultilevel"/>
    <w:tmpl w:val="2B54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87A24E5"/>
    <w:multiLevelType w:val="hybridMultilevel"/>
    <w:tmpl w:val="BA0041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9ED4B17"/>
    <w:multiLevelType w:val="hybridMultilevel"/>
    <w:tmpl w:val="D416D44A"/>
    <w:lvl w:ilvl="0" w:tplc="209EB0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ED92E3C"/>
    <w:multiLevelType w:val="hybridMultilevel"/>
    <w:tmpl w:val="6E88BD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8"/>
  </w:num>
  <w:num w:numId="2">
    <w:abstractNumId w:val="26"/>
  </w:num>
  <w:num w:numId="3">
    <w:abstractNumId w:val="9"/>
  </w:num>
  <w:num w:numId="4">
    <w:abstractNumId w:val="10"/>
  </w:num>
  <w:num w:numId="5">
    <w:abstractNumId w:val="7"/>
  </w:num>
  <w:num w:numId="6">
    <w:abstractNumId w:val="19"/>
  </w:num>
  <w:num w:numId="7">
    <w:abstractNumId w:val="36"/>
  </w:num>
  <w:num w:numId="8">
    <w:abstractNumId w:val="2"/>
  </w:num>
  <w:num w:numId="9">
    <w:abstractNumId w:val="8"/>
  </w:num>
  <w:num w:numId="10">
    <w:abstractNumId w:val="16"/>
  </w:num>
  <w:num w:numId="11">
    <w:abstractNumId w:val="25"/>
  </w:num>
  <w:num w:numId="12">
    <w:abstractNumId w:val="6"/>
  </w:num>
  <w:num w:numId="13">
    <w:abstractNumId w:val="4"/>
  </w:num>
  <w:num w:numId="14">
    <w:abstractNumId w:val="31"/>
  </w:num>
  <w:num w:numId="15">
    <w:abstractNumId w:val="1"/>
  </w:num>
  <w:num w:numId="16">
    <w:abstractNumId w:val="23"/>
  </w:num>
  <w:num w:numId="17">
    <w:abstractNumId w:val="22"/>
  </w:num>
  <w:num w:numId="18">
    <w:abstractNumId w:val="15"/>
  </w:num>
  <w:num w:numId="19">
    <w:abstractNumId w:val="24"/>
  </w:num>
  <w:num w:numId="20">
    <w:abstractNumId w:val="18"/>
  </w:num>
  <w:num w:numId="21">
    <w:abstractNumId w:val="33"/>
  </w:num>
  <w:num w:numId="22">
    <w:abstractNumId w:val="35"/>
  </w:num>
  <w:num w:numId="23">
    <w:abstractNumId w:val="30"/>
  </w:num>
  <w:num w:numId="24">
    <w:abstractNumId w:val="0"/>
  </w:num>
  <w:num w:numId="25">
    <w:abstractNumId w:val="11"/>
  </w:num>
  <w:num w:numId="26">
    <w:abstractNumId w:val="5"/>
  </w:num>
  <w:num w:numId="27">
    <w:abstractNumId w:val="29"/>
  </w:num>
  <w:num w:numId="28">
    <w:abstractNumId w:val="12"/>
  </w:num>
  <w:num w:numId="29">
    <w:abstractNumId w:val="32"/>
  </w:num>
  <w:num w:numId="30">
    <w:abstractNumId w:val="27"/>
  </w:num>
  <w:num w:numId="31">
    <w:abstractNumId w:val="3"/>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num>
  <w:num w:numId="37">
    <w:abstractNumId w:val="34"/>
  </w:num>
  <w:num w:numId="38">
    <w:abstractNumId w:val="17"/>
  </w:num>
  <w:num w:numId="39">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7B7"/>
    <w:rsid w:val="0000102E"/>
    <w:rsid w:val="00002821"/>
    <w:rsid w:val="00002EB5"/>
    <w:rsid w:val="00005E02"/>
    <w:rsid w:val="00006D27"/>
    <w:rsid w:val="00010E50"/>
    <w:rsid w:val="000111E5"/>
    <w:rsid w:val="000112AD"/>
    <w:rsid w:val="000132D1"/>
    <w:rsid w:val="000159E1"/>
    <w:rsid w:val="00016213"/>
    <w:rsid w:val="000164D4"/>
    <w:rsid w:val="000173B8"/>
    <w:rsid w:val="0002007E"/>
    <w:rsid w:val="0002178B"/>
    <w:rsid w:val="000221EB"/>
    <w:rsid w:val="00022384"/>
    <w:rsid w:val="000223CF"/>
    <w:rsid w:val="000244E9"/>
    <w:rsid w:val="000250B5"/>
    <w:rsid w:val="00030733"/>
    <w:rsid w:val="0003126C"/>
    <w:rsid w:val="00040BA6"/>
    <w:rsid w:val="0004206A"/>
    <w:rsid w:val="000429A6"/>
    <w:rsid w:val="00044EED"/>
    <w:rsid w:val="00045A07"/>
    <w:rsid w:val="00050CBC"/>
    <w:rsid w:val="0005136E"/>
    <w:rsid w:val="00052203"/>
    <w:rsid w:val="0005241F"/>
    <w:rsid w:val="00052D63"/>
    <w:rsid w:val="000530BD"/>
    <w:rsid w:val="00053A93"/>
    <w:rsid w:val="000568DE"/>
    <w:rsid w:val="00057028"/>
    <w:rsid w:val="00057093"/>
    <w:rsid w:val="00057C09"/>
    <w:rsid w:val="000621D1"/>
    <w:rsid w:val="000631D3"/>
    <w:rsid w:val="000647D1"/>
    <w:rsid w:val="000659A1"/>
    <w:rsid w:val="00065E17"/>
    <w:rsid w:val="000663E3"/>
    <w:rsid w:val="0006664C"/>
    <w:rsid w:val="00067364"/>
    <w:rsid w:val="000728D9"/>
    <w:rsid w:val="00072C07"/>
    <w:rsid w:val="000732D1"/>
    <w:rsid w:val="00076EAD"/>
    <w:rsid w:val="000829BE"/>
    <w:rsid w:val="0008314C"/>
    <w:rsid w:val="00084B06"/>
    <w:rsid w:val="00087677"/>
    <w:rsid w:val="00087E0B"/>
    <w:rsid w:val="0009262F"/>
    <w:rsid w:val="00092E70"/>
    <w:rsid w:val="00093ED2"/>
    <w:rsid w:val="00095C63"/>
    <w:rsid w:val="000A0A0F"/>
    <w:rsid w:val="000A0B3F"/>
    <w:rsid w:val="000A0EB3"/>
    <w:rsid w:val="000A1477"/>
    <w:rsid w:val="000A1F62"/>
    <w:rsid w:val="000A20EF"/>
    <w:rsid w:val="000A4CAE"/>
    <w:rsid w:val="000A51D1"/>
    <w:rsid w:val="000A5DD1"/>
    <w:rsid w:val="000A655A"/>
    <w:rsid w:val="000A72C3"/>
    <w:rsid w:val="000A7645"/>
    <w:rsid w:val="000B0370"/>
    <w:rsid w:val="000B0E3F"/>
    <w:rsid w:val="000B1574"/>
    <w:rsid w:val="000B1AFA"/>
    <w:rsid w:val="000B2B77"/>
    <w:rsid w:val="000B3CD7"/>
    <w:rsid w:val="000B3EA8"/>
    <w:rsid w:val="000B3F05"/>
    <w:rsid w:val="000B59DC"/>
    <w:rsid w:val="000B5DBF"/>
    <w:rsid w:val="000B7046"/>
    <w:rsid w:val="000C3F9A"/>
    <w:rsid w:val="000C4DB4"/>
    <w:rsid w:val="000C4E43"/>
    <w:rsid w:val="000C5500"/>
    <w:rsid w:val="000C5DE2"/>
    <w:rsid w:val="000C6607"/>
    <w:rsid w:val="000D03D6"/>
    <w:rsid w:val="000D3314"/>
    <w:rsid w:val="000D3A5D"/>
    <w:rsid w:val="000D3BD0"/>
    <w:rsid w:val="000D4F23"/>
    <w:rsid w:val="000D5B91"/>
    <w:rsid w:val="000D628B"/>
    <w:rsid w:val="000D7524"/>
    <w:rsid w:val="000D790B"/>
    <w:rsid w:val="000D7929"/>
    <w:rsid w:val="000E01A1"/>
    <w:rsid w:val="000E0909"/>
    <w:rsid w:val="000E0DCC"/>
    <w:rsid w:val="000E2AF9"/>
    <w:rsid w:val="000E5AEF"/>
    <w:rsid w:val="000E7850"/>
    <w:rsid w:val="000E7DA8"/>
    <w:rsid w:val="000F0C50"/>
    <w:rsid w:val="000F1309"/>
    <w:rsid w:val="000F15A7"/>
    <w:rsid w:val="000F39CE"/>
    <w:rsid w:val="000F3CE9"/>
    <w:rsid w:val="000F4D1D"/>
    <w:rsid w:val="000F64F7"/>
    <w:rsid w:val="000F79B8"/>
    <w:rsid w:val="00100608"/>
    <w:rsid w:val="001009D3"/>
    <w:rsid w:val="001013F4"/>
    <w:rsid w:val="0010288B"/>
    <w:rsid w:val="00103FCF"/>
    <w:rsid w:val="0010488E"/>
    <w:rsid w:val="00105BB5"/>
    <w:rsid w:val="001062A4"/>
    <w:rsid w:val="00107165"/>
    <w:rsid w:val="00107E15"/>
    <w:rsid w:val="001127D4"/>
    <w:rsid w:val="00112FAD"/>
    <w:rsid w:val="00113034"/>
    <w:rsid w:val="001132DF"/>
    <w:rsid w:val="00117375"/>
    <w:rsid w:val="001214D9"/>
    <w:rsid w:val="001214F4"/>
    <w:rsid w:val="0012307F"/>
    <w:rsid w:val="00123491"/>
    <w:rsid w:val="00124A4D"/>
    <w:rsid w:val="00125F0F"/>
    <w:rsid w:val="00126A00"/>
    <w:rsid w:val="00126BA0"/>
    <w:rsid w:val="00127D88"/>
    <w:rsid w:val="00130FB9"/>
    <w:rsid w:val="00132892"/>
    <w:rsid w:val="001350C3"/>
    <w:rsid w:val="001365BD"/>
    <w:rsid w:val="0013699E"/>
    <w:rsid w:val="00137433"/>
    <w:rsid w:val="00137DAE"/>
    <w:rsid w:val="00137F30"/>
    <w:rsid w:val="001408A7"/>
    <w:rsid w:val="00140EE9"/>
    <w:rsid w:val="00143B63"/>
    <w:rsid w:val="00144697"/>
    <w:rsid w:val="0014587E"/>
    <w:rsid w:val="00145CC2"/>
    <w:rsid w:val="0014655E"/>
    <w:rsid w:val="001469F9"/>
    <w:rsid w:val="0015452A"/>
    <w:rsid w:val="00154841"/>
    <w:rsid w:val="00155085"/>
    <w:rsid w:val="0015512C"/>
    <w:rsid w:val="00160654"/>
    <w:rsid w:val="00160761"/>
    <w:rsid w:val="00160F2C"/>
    <w:rsid w:val="001642D5"/>
    <w:rsid w:val="001677C7"/>
    <w:rsid w:val="00171124"/>
    <w:rsid w:val="0017132D"/>
    <w:rsid w:val="00171CE1"/>
    <w:rsid w:val="0017201D"/>
    <w:rsid w:val="00172650"/>
    <w:rsid w:val="00173FFD"/>
    <w:rsid w:val="00176106"/>
    <w:rsid w:val="001769E8"/>
    <w:rsid w:val="001841D9"/>
    <w:rsid w:val="00186ABD"/>
    <w:rsid w:val="001902B2"/>
    <w:rsid w:val="0019192A"/>
    <w:rsid w:val="001947DD"/>
    <w:rsid w:val="001949D2"/>
    <w:rsid w:val="00195BCC"/>
    <w:rsid w:val="00195C41"/>
    <w:rsid w:val="00197BED"/>
    <w:rsid w:val="001A061F"/>
    <w:rsid w:val="001A1A90"/>
    <w:rsid w:val="001A2B2D"/>
    <w:rsid w:val="001A36D2"/>
    <w:rsid w:val="001A426E"/>
    <w:rsid w:val="001A6743"/>
    <w:rsid w:val="001A7ED0"/>
    <w:rsid w:val="001B1338"/>
    <w:rsid w:val="001B2360"/>
    <w:rsid w:val="001B2C2D"/>
    <w:rsid w:val="001B47EB"/>
    <w:rsid w:val="001B54E1"/>
    <w:rsid w:val="001B5D64"/>
    <w:rsid w:val="001B6B89"/>
    <w:rsid w:val="001B786F"/>
    <w:rsid w:val="001B7E18"/>
    <w:rsid w:val="001C34F0"/>
    <w:rsid w:val="001C66DC"/>
    <w:rsid w:val="001C6806"/>
    <w:rsid w:val="001C6C72"/>
    <w:rsid w:val="001D0ABD"/>
    <w:rsid w:val="001D0D46"/>
    <w:rsid w:val="001D609E"/>
    <w:rsid w:val="001D653C"/>
    <w:rsid w:val="001D6C2B"/>
    <w:rsid w:val="001E1CC4"/>
    <w:rsid w:val="001E6B56"/>
    <w:rsid w:val="001E7335"/>
    <w:rsid w:val="001F3336"/>
    <w:rsid w:val="001F386C"/>
    <w:rsid w:val="001F581C"/>
    <w:rsid w:val="00206BBE"/>
    <w:rsid w:val="00217F27"/>
    <w:rsid w:val="002216B2"/>
    <w:rsid w:val="00222935"/>
    <w:rsid w:val="002242B0"/>
    <w:rsid w:val="00225B58"/>
    <w:rsid w:val="00225FE5"/>
    <w:rsid w:val="00230BA8"/>
    <w:rsid w:val="00232561"/>
    <w:rsid w:val="002333D9"/>
    <w:rsid w:val="00233E7E"/>
    <w:rsid w:val="00234D02"/>
    <w:rsid w:val="00234D48"/>
    <w:rsid w:val="00236C29"/>
    <w:rsid w:val="002409BD"/>
    <w:rsid w:val="00242B9F"/>
    <w:rsid w:val="00242F73"/>
    <w:rsid w:val="00244635"/>
    <w:rsid w:val="00244F51"/>
    <w:rsid w:val="00245477"/>
    <w:rsid w:val="0024652F"/>
    <w:rsid w:val="00252B8F"/>
    <w:rsid w:val="00252E9E"/>
    <w:rsid w:val="00254500"/>
    <w:rsid w:val="00254AA6"/>
    <w:rsid w:val="00255E4B"/>
    <w:rsid w:val="00255F70"/>
    <w:rsid w:val="00256354"/>
    <w:rsid w:val="002566D1"/>
    <w:rsid w:val="00257404"/>
    <w:rsid w:val="00257570"/>
    <w:rsid w:val="00257B2E"/>
    <w:rsid w:val="00261AFA"/>
    <w:rsid w:val="002621B6"/>
    <w:rsid w:val="0026460F"/>
    <w:rsid w:val="00264F89"/>
    <w:rsid w:val="00265304"/>
    <w:rsid w:val="002655CA"/>
    <w:rsid w:val="0026651B"/>
    <w:rsid w:val="0026766C"/>
    <w:rsid w:val="002701BB"/>
    <w:rsid w:val="00270C2C"/>
    <w:rsid w:val="00270EE0"/>
    <w:rsid w:val="002747E9"/>
    <w:rsid w:val="00274B58"/>
    <w:rsid w:val="00276B87"/>
    <w:rsid w:val="00280AC3"/>
    <w:rsid w:val="00282536"/>
    <w:rsid w:val="00283B36"/>
    <w:rsid w:val="002908DA"/>
    <w:rsid w:val="00290F1A"/>
    <w:rsid w:val="002910A7"/>
    <w:rsid w:val="00291EFD"/>
    <w:rsid w:val="002920FF"/>
    <w:rsid w:val="002925CF"/>
    <w:rsid w:val="00293482"/>
    <w:rsid w:val="00293990"/>
    <w:rsid w:val="00293D4C"/>
    <w:rsid w:val="00293E8A"/>
    <w:rsid w:val="00294256"/>
    <w:rsid w:val="00296F69"/>
    <w:rsid w:val="00297089"/>
    <w:rsid w:val="002A1CA4"/>
    <w:rsid w:val="002A211E"/>
    <w:rsid w:val="002A46D4"/>
    <w:rsid w:val="002A49D8"/>
    <w:rsid w:val="002A5F08"/>
    <w:rsid w:val="002A7840"/>
    <w:rsid w:val="002B328F"/>
    <w:rsid w:val="002B3FAF"/>
    <w:rsid w:val="002B427F"/>
    <w:rsid w:val="002B528A"/>
    <w:rsid w:val="002B6642"/>
    <w:rsid w:val="002B70F4"/>
    <w:rsid w:val="002B79D7"/>
    <w:rsid w:val="002C0F9F"/>
    <w:rsid w:val="002C17EE"/>
    <w:rsid w:val="002C3CA6"/>
    <w:rsid w:val="002C5BEA"/>
    <w:rsid w:val="002C73C1"/>
    <w:rsid w:val="002C7EE3"/>
    <w:rsid w:val="002D0512"/>
    <w:rsid w:val="002D1296"/>
    <w:rsid w:val="002D1A45"/>
    <w:rsid w:val="002D2087"/>
    <w:rsid w:val="002D282F"/>
    <w:rsid w:val="002D37A7"/>
    <w:rsid w:val="002D4D7B"/>
    <w:rsid w:val="002D5ED9"/>
    <w:rsid w:val="002D795F"/>
    <w:rsid w:val="002E1B9A"/>
    <w:rsid w:val="002E2F78"/>
    <w:rsid w:val="002E43D5"/>
    <w:rsid w:val="002E443E"/>
    <w:rsid w:val="002E465E"/>
    <w:rsid w:val="002E746E"/>
    <w:rsid w:val="002E7F95"/>
    <w:rsid w:val="002F320B"/>
    <w:rsid w:val="002F4BEC"/>
    <w:rsid w:val="002F58ED"/>
    <w:rsid w:val="002F7B97"/>
    <w:rsid w:val="003003B8"/>
    <w:rsid w:val="00300B41"/>
    <w:rsid w:val="00301736"/>
    <w:rsid w:val="003049BB"/>
    <w:rsid w:val="00304FD0"/>
    <w:rsid w:val="00310C25"/>
    <w:rsid w:val="00311785"/>
    <w:rsid w:val="00311A66"/>
    <w:rsid w:val="00312067"/>
    <w:rsid w:val="003132A8"/>
    <w:rsid w:val="003154FE"/>
    <w:rsid w:val="003155E9"/>
    <w:rsid w:val="00315C41"/>
    <w:rsid w:val="00315E00"/>
    <w:rsid w:val="003163C6"/>
    <w:rsid w:val="003171EE"/>
    <w:rsid w:val="00317A29"/>
    <w:rsid w:val="0032147B"/>
    <w:rsid w:val="003214BF"/>
    <w:rsid w:val="00322D24"/>
    <w:rsid w:val="00323418"/>
    <w:rsid w:val="00325A8E"/>
    <w:rsid w:val="00326303"/>
    <w:rsid w:val="00326C1F"/>
    <w:rsid w:val="00327196"/>
    <w:rsid w:val="003305A5"/>
    <w:rsid w:val="0033273F"/>
    <w:rsid w:val="0033461E"/>
    <w:rsid w:val="00334D12"/>
    <w:rsid w:val="00335124"/>
    <w:rsid w:val="00337769"/>
    <w:rsid w:val="00337A55"/>
    <w:rsid w:val="00337F8E"/>
    <w:rsid w:val="00343683"/>
    <w:rsid w:val="00343845"/>
    <w:rsid w:val="00344198"/>
    <w:rsid w:val="003450CA"/>
    <w:rsid w:val="00345C44"/>
    <w:rsid w:val="0034640C"/>
    <w:rsid w:val="003468B5"/>
    <w:rsid w:val="00347FBD"/>
    <w:rsid w:val="0035189A"/>
    <w:rsid w:val="003527F6"/>
    <w:rsid w:val="0035298C"/>
    <w:rsid w:val="003529B2"/>
    <w:rsid w:val="003546DB"/>
    <w:rsid w:val="00354B05"/>
    <w:rsid w:val="00354B2F"/>
    <w:rsid w:val="00355C41"/>
    <w:rsid w:val="003603B3"/>
    <w:rsid w:val="0036117C"/>
    <w:rsid w:val="003619EF"/>
    <w:rsid w:val="00363D36"/>
    <w:rsid w:val="003664AE"/>
    <w:rsid w:val="0036790B"/>
    <w:rsid w:val="00370B54"/>
    <w:rsid w:val="00370EE2"/>
    <w:rsid w:val="003724FD"/>
    <w:rsid w:val="00372B89"/>
    <w:rsid w:val="00374D38"/>
    <w:rsid w:val="00375C63"/>
    <w:rsid w:val="00376173"/>
    <w:rsid w:val="00376409"/>
    <w:rsid w:val="00384356"/>
    <w:rsid w:val="00384A97"/>
    <w:rsid w:val="00384B2C"/>
    <w:rsid w:val="0038654B"/>
    <w:rsid w:val="00386E8E"/>
    <w:rsid w:val="003874C0"/>
    <w:rsid w:val="00391429"/>
    <w:rsid w:val="00395332"/>
    <w:rsid w:val="003955E8"/>
    <w:rsid w:val="0039560A"/>
    <w:rsid w:val="00396073"/>
    <w:rsid w:val="003A1D89"/>
    <w:rsid w:val="003A24FA"/>
    <w:rsid w:val="003A287E"/>
    <w:rsid w:val="003A2F21"/>
    <w:rsid w:val="003A588E"/>
    <w:rsid w:val="003A5EF2"/>
    <w:rsid w:val="003A64C3"/>
    <w:rsid w:val="003A6894"/>
    <w:rsid w:val="003A7692"/>
    <w:rsid w:val="003B1209"/>
    <w:rsid w:val="003B2C30"/>
    <w:rsid w:val="003B3680"/>
    <w:rsid w:val="003B3F9E"/>
    <w:rsid w:val="003B44F7"/>
    <w:rsid w:val="003B4728"/>
    <w:rsid w:val="003B4E69"/>
    <w:rsid w:val="003B4FAC"/>
    <w:rsid w:val="003C2BDA"/>
    <w:rsid w:val="003C2CD7"/>
    <w:rsid w:val="003C3C47"/>
    <w:rsid w:val="003C4104"/>
    <w:rsid w:val="003C57B2"/>
    <w:rsid w:val="003C61CE"/>
    <w:rsid w:val="003D00F3"/>
    <w:rsid w:val="003D1BB0"/>
    <w:rsid w:val="003D270D"/>
    <w:rsid w:val="003D52B1"/>
    <w:rsid w:val="003E1AAE"/>
    <w:rsid w:val="003E2309"/>
    <w:rsid w:val="003E33C6"/>
    <w:rsid w:val="003E4A75"/>
    <w:rsid w:val="003E5380"/>
    <w:rsid w:val="003E5AE1"/>
    <w:rsid w:val="003E5D3D"/>
    <w:rsid w:val="003E72CF"/>
    <w:rsid w:val="003F1766"/>
    <w:rsid w:val="003F17CA"/>
    <w:rsid w:val="003F2393"/>
    <w:rsid w:val="003F34D5"/>
    <w:rsid w:val="003F3D86"/>
    <w:rsid w:val="003F521C"/>
    <w:rsid w:val="003F52F1"/>
    <w:rsid w:val="003F74CE"/>
    <w:rsid w:val="00400D5B"/>
    <w:rsid w:val="00402166"/>
    <w:rsid w:val="00402749"/>
    <w:rsid w:val="00403EB4"/>
    <w:rsid w:val="00405991"/>
    <w:rsid w:val="00406854"/>
    <w:rsid w:val="00406ED0"/>
    <w:rsid w:val="0041132A"/>
    <w:rsid w:val="00413308"/>
    <w:rsid w:val="0041359D"/>
    <w:rsid w:val="00414A34"/>
    <w:rsid w:val="004151DD"/>
    <w:rsid w:val="004203F4"/>
    <w:rsid w:val="004213BD"/>
    <w:rsid w:val="00422187"/>
    <w:rsid w:val="00425C5B"/>
    <w:rsid w:val="00426704"/>
    <w:rsid w:val="004301C6"/>
    <w:rsid w:val="00431021"/>
    <w:rsid w:val="00432BED"/>
    <w:rsid w:val="004332DD"/>
    <w:rsid w:val="004337C2"/>
    <w:rsid w:val="0043447C"/>
    <w:rsid w:val="00435088"/>
    <w:rsid w:val="0043649C"/>
    <w:rsid w:val="004375B2"/>
    <w:rsid w:val="00437B6E"/>
    <w:rsid w:val="0044157F"/>
    <w:rsid w:val="00441C05"/>
    <w:rsid w:val="00442BFE"/>
    <w:rsid w:val="00443464"/>
    <w:rsid w:val="004449C1"/>
    <w:rsid w:val="0044509E"/>
    <w:rsid w:val="004454DC"/>
    <w:rsid w:val="00447464"/>
    <w:rsid w:val="004502B7"/>
    <w:rsid w:val="004514F2"/>
    <w:rsid w:val="00452042"/>
    <w:rsid w:val="00453AB4"/>
    <w:rsid w:val="00454634"/>
    <w:rsid w:val="00455295"/>
    <w:rsid w:val="00455CD7"/>
    <w:rsid w:val="00456EA8"/>
    <w:rsid w:val="0046048B"/>
    <w:rsid w:val="004619BB"/>
    <w:rsid w:val="00463170"/>
    <w:rsid w:val="00463403"/>
    <w:rsid w:val="0046495E"/>
    <w:rsid w:val="004663E3"/>
    <w:rsid w:val="00466A46"/>
    <w:rsid w:val="00466FDB"/>
    <w:rsid w:val="00467950"/>
    <w:rsid w:val="00467EBF"/>
    <w:rsid w:val="00470A02"/>
    <w:rsid w:val="00471BA2"/>
    <w:rsid w:val="00473B71"/>
    <w:rsid w:val="0047457A"/>
    <w:rsid w:val="0047458C"/>
    <w:rsid w:val="00475898"/>
    <w:rsid w:val="00475B73"/>
    <w:rsid w:val="00475CFB"/>
    <w:rsid w:val="0047660C"/>
    <w:rsid w:val="004767D5"/>
    <w:rsid w:val="00477F76"/>
    <w:rsid w:val="0048024F"/>
    <w:rsid w:val="00480E05"/>
    <w:rsid w:val="00481275"/>
    <w:rsid w:val="00481299"/>
    <w:rsid w:val="0048192E"/>
    <w:rsid w:val="00482908"/>
    <w:rsid w:val="00485208"/>
    <w:rsid w:val="00485A07"/>
    <w:rsid w:val="00486EE9"/>
    <w:rsid w:val="004873DD"/>
    <w:rsid w:val="004920FF"/>
    <w:rsid w:val="0049546B"/>
    <w:rsid w:val="00495CA5"/>
    <w:rsid w:val="00495EFB"/>
    <w:rsid w:val="004A15CE"/>
    <w:rsid w:val="004A4C09"/>
    <w:rsid w:val="004A6325"/>
    <w:rsid w:val="004A6BF9"/>
    <w:rsid w:val="004A6F70"/>
    <w:rsid w:val="004B05F4"/>
    <w:rsid w:val="004B0EAF"/>
    <w:rsid w:val="004B221E"/>
    <w:rsid w:val="004B38D9"/>
    <w:rsid w:val="004B3C1B"/>
    <w:rsid w:val="004B5D88"/>
    <w:rsid w:val="004C0095"/>
    <w:rsid w:val="004C0513"/>
    <w:rsid w:val="004C2F55"/>
    <w:rsid w:val="004C6448"/>
    <w:rsid w:val="004D192D"/>
    <w:rsid w:val="004D1F98"/>
    <w:rsid w:val="004D2F17"/>
    <w:rsid w:val="004D6435"/>
    <w:rsid w:val="004D70C0"/>
    <w:rsid w:val="004D7BB2"/>
    <w:rsid w:val="004E002D"/>
    <w:rsid w:val="004E0544"/>
    <w:rsid w:val="004E0688"/>
    <w:rsid w:val="004E0D43"/>
    <w:rsid w:val="004E145A"/>
    <w:rsid w:val="004E1629"/>
    <w:rsid w:val="004E1C44"/>
    <w:rsid w:val="004E246C"/>
    <w:rsid w:val="004E376B"/>
    <w:rsid w:val="004E5F0E"/>
    <w:rsid w:val="004E6501"/>
    <w:rsid w:val="004F2391"/>
    <w:rsid w:val="004F2DF0"/>
    <w:rsid w:val="004F39A5"/>
    <w:rsid w:val="004F3AEF"/>
    <w:rsid w:val="004F4403"/>
    <w:rsid w:val="004F460B"/>
    <w:rsid w:val="004F5AB0"/>
    <w:rsid w:val="004F7DE2"/>
    <w:rsid w:val="004F7EF4"/>
    <w:rsid w:val="00500E73"/>
    <w:rsid w:val="005011DC"/>
    <w:rsid w:val="00503EB4"/>
    <w:rsid w:val="00504BE4"/>
    <w:rsid w:val="00510F97"/>
    <w:rsid w:val="00511919"/>
    <w:rsid w:val="00511F2F"/>
    <w:rsid w:val="00512AB6"/>
    <w:rsid w:val="00514494"/>
    <w:rsid w:val="005146B4"/>
    <w:rsid w:val="00514C4B"/>
    <w:rsid w:val="00516456"/>
    <w:rsid w:val="0051700F"/>
    <w:rsid w:val="0052101B"/>
    <w:rsid w:val="005221CA"/>
    <w:rsid w:val="00522CC7"/>
    <w:rsid w:val="0052455E"/>
    <w:rsid w:val="00526001"/>
    <w:rsid w:val="00526CDF"/>
    <w:rsid w:val="00532028"/>
    <w:rsid w:val="00532F32"/>
    <w:rsid w:val="005332F1"/>
    <w:rsid w:val="005341B8"/>
    <w:rsid w:val="00534A7A"/>
    <w:rsid w:val="00534F30"/>
    <w:rsid w:val="005358EF"/>
    <w:rsid w:val="00535DD5"/>
    <w:rsid w:val="00536267"/>
    <w:rsid w:val="0054035D"/>
    <w:rsid w:val="00541B62"/>
    <w:rsid w:val="00543BD5"/>
    <w:rsid w:val="00544E75"/>
    <w:rsid w:val="00546506"/>
    <w:rsid w:val="00546662"/>
    <w:rsid w:val="00547284"/>
    <w:rsid w:val="0054794D"/>
    <w:rsid w:val="0055024D"/>
    <w:rsid w:val="0055054F"/>
    <w:rsid w:val="00550CDD"/>
    <w:rsid w:val="00551C48"/>
    <w:rsid w:val="0055233D"/>
    <w:rsid w:val="005531E8"/>
    <w:rsid w:val="0055542B"/>
    <w:rsid w:val="0055596E"/>
    <w:rsid w:val="00555A96"/>
    <w:rsid w:val="00555BC6"/>
    <w:rsid w:val="0055631D"/>
    <w:rsid w:val="005566EC"/>
    <w:rsid w:val="005613B5"/>
    <w:rsid w:val="0056231D"/>
    <w:rsid w:val="00562869"/>
    <w:rsid w:val="00562AAC"/>
    <w:rsid w:val="00563435"/>
    <w:rsid w:val="00565180"/>
    <w:rsid w:val="00566069"/>
    <w:rsid w:val="00570029"/>
    <w:rsid w:val="005701A2"/>
    <w:rsid w:val="00571638"/>
    <w:rsid w:val="00573E8A"/>
    <w:rsid w:val="00577F08"/>
    <w:rsid w:val="005815D4"/>
    <w:rsid w:val="00582B62"/>
    <w:rsid w:val="00582E6B"/>
    <w:rsid w:val="00587F01"/>
    <w:rsid w:val="005904DF"/>
    <w:rsid w:val="0059150D"/>
    <w:rsid w:val="00593DF7"/>
    <w:rsid w:val="00593E5F"/>
    <w:rsid w:val="00594321"/>
    <w:rsid w:val="00594947"/>
    <w:rsid w:val="005950C7"/>
    <w:rsid w:val="005966DF"/>
    <w:rsid w:val="00596C5A"/>
    <w:rsid w:val="00597E23"/>
    <w:rsid w:val="005A2CA6"/>
    <w:rsid w:val="005A3D4C"/>
    <w:rsid w:val="005A47D4"/>
    <w:rsid w:val="005A6A7F"/>
    <w:rsid w:val="005A76E7"/>
    <w:rsid w:val="005B1061"/>
    <w:rsid w:val="005B3761"/>
    <w:rsid w:val="005B488B"/>
    <w:rsid w:val="005B5967"/>
    <w:rsid w:val="005B5C78"/>
    <w:rsid w:val="005B76A4"/>
    <w:rsid w:val="005B7F00"/>
    <w:rsid w:val="005C0681"/>
    <w:rsid w:val="005C375B"/>
    <w:rsid w:val="005C6D89"/>
    <w:rsid w:val="005C7CA7"/>
    <w:rsid w:val="005D0830"/>
    <w:rsid w:val="005D0E7C"/>
    <w:rsid w:val="005D56B3"/>
    <w:rsid w:val="005D5A5C"/>
    <w:rsid w:val="005E023E"/>
    <w:rsid w:val="005E0414"/>
    <w:rsid w:val="005E05A6"/>
    <w:rsid w:val="005E18FF"/>
    <w:rsid w:val="005E1E95"/>
    <w:rsid w:val="005E2839"/>
    <w:rsid w:val="005E5025"/>
    <w:rsid w:val="005F14EA"/>
    <w:rsid w:val="005F2312"/>
    <w:rsid w:val="005F32E1"/>
    <w:rsid w:val="005F4358"/>
    <w:rsid w:val="005F5402"/>
    <w:rsid w:val="005F6015"/>
    <w:rsid w:val="00601E30"/>
    <w:rsid w:val="0060538F"/>
    <w:rsid w:val="006055F4"/>
    <w:rsid w:val="006076FE"/>
    <w:rsid w:val="00611065"/>
    <w:rsid w:val="00613507"/>
    <w:rsid w:val="00614743"/>
    <w:rsid w:val="006164AF"/>
    <w:rsid w:val="00616BA9"/>
    <w:rsid w:val="00616D53"/>
    <w:rsid w:val="00617C5D"/>
    <w:rsid w:val="006209EF"/>
    <w:rsid w:val="006210CC"/>
    <w:rsid w:val="00621CB2"/>
    <w:rsid w:val="00623E6B"/>
    <w:rsid w:val="00624410"/>
    <w:rsid w:val="0062478C"/>
    <w:rsid w:val="00631744"/>
    <w:rsid w:val="00634941"/>
    <w:rsid w:val="00634E07"/>
    <w:rsid w:val="0063597E"/>
    <w:rsid w:val="00645D5F"/>
    <w:rsid w:val="00646143"/>
    <w:rsid w:val="00651272"/>
    <w:rsid w:val="00651E9A"/>
    <w:rsid w:val="0065324D"/>
    <w:rsid w:val="006555AA"/>
    <w:rsid w:val="00655EA6"/>
    <w:rsid w:val="00655F43"/>
    <w:rsid w:val="00657073"/>
    <w:rsid w:val="0066381A"/>
    <w:rsid w:val="00664165"/>
    <w:rsid w:val="00665688"/>
    <w:rsid w:val="0066576E"/>
    <w:rsid w:val="00665ECB"/>
    <w:rsid w:val="00666EF9"/>
    <w:rsid w:val="006726D1"/>
    <w:rsid w:val="00673C95"/>
    <w:rsid w:val="006741A7"/>
    <w:rsid w:val="00674B77"/>
    <w:rsid w:val="00674C50"/>
    <w:rsid w:val="00675C1E"/>
    <w:rsid w:val="00675F33"/>
    <w:rsid w:val="0067688C"/>
    <w:rsid w:val="00677C97"/>
    <w:rsid w:val="00680A39"/>
    <w:rsid w:val="0068197B"/>
    <w:rsid w:val="006839DC"/>
    <w:rsid w:val="00684A78"/>
    <w:rsid w:val="00686535"/>
    <w:rsid w:val="00686FF4"/>
    <w:rsid w:val="0068706C"/>
    <w:rsid w:val="00687E11"/>
    <w:rsid w:val="00687E5B"/>
    <w:rsid w:val="00691906"/>
    <w:rsid w:val="00692A5D"/>
    <w:rsid w:val="006935BF"/>
    <w:rsid w:val="0069431E"/>
    <w:rsid w:val="00694E41"/>
    <w:rsid w:val="00695630"/>
    <w:rsid w:val="006968BE"/>
    <w:rsid w:val="006A107D"/>
    <w:rsid w:val="006A210C"/>
    <w:rsid w:val="006A2448"/>
    <w:rsid w:val="006A3949"/>
    <w:rsid w:val="006A3D27"/>
    <w:rsid w:val="006A4A62"/>
    <w:rsid w:val="006A680C"/>
    <w:rsid w:val="006B1078"/>
    <w:rsid w:val="006B1A0A"/>
    <w:rsid w:val="006B215C"/>
    <w:rsid w:val="006B2841"/>
    <w:rsid w:val="006B4C7B"/>
    <w:rsid w:val="006B5722"/>
    <w:rsid w:val="006B6A17"/>
    <w:rsid w:val="006C4DDD"/>
    <w:rsid w:val="006C5A9F"/>
    <w:rsid w:val="006C6271"/>
    <w:rsid w:val="006D07F1"/>
    <w:rsid w:val="006D148D"/>
    <w:rsid w:val="006D14FC"/>
    <w:rsid w:val="006D2BEA"/>
    <w:rsid w:val="006D2DC7"/>
    <w:rsid w:val="006D342F"/>
    <w:rsid w:val="006D4557"/>
    <w:rsid w:val="006D4823"/>
    <w:rsid w:val="006D48D4"/>
    <w:rsid w:val="006D4FE8"/>
    <w:rsid w:val="006D64ED"/>
    <w:rsid w:val="006D6E63"/>
    <w:rsid w:val="006E4FD0"/>
    <w:rsid w:val="006E7898"/>
    <w:rsid w:val="006E7AC3"/>
    <w:rsid w:val="006F044B"/>
    <w:rsid w:val="006F0E25"/>
    <w:rsid w:val="006F1181"/>
    <w:rsid w:val="006F28FB"/>
    <w:rsid w:val="006F3B28"/>
    <w:rsid w:val="006F5AE0"/>
    <w:rsid w:val="006F5C76"/>
    <w:rsid w:val="00700064"/>
    <w:rsid w:val="007036FB"/>
    <w:rsid w:val="00705589"/>
    <w:rsid w:val="00710534"/>
    <w:rsid w:val="00712842"/>
    <w:rsid w:val="00714FB1"/>
    <w:rsid w:val="00716A94"/>
    <w:rsid w:val="00722390"/>
    <w:rsid w:val="00722942"/>
    <w:rsid w:val="007273BA"/>
    <w:rsid w:val="00731520"/>
    <w:rsid w:val="0073195F"/>
    <w:rsid w:val="00732CB2"/>
    <w:rsid w:val="007334CA"/>
    <w:rsid w:val="007342D3"/>
    <w:rsid w:val="00735091"/>
    <w:rsid w:val="00735F85"/>
    <w:rsid w:val="00736361"/>
    <w:rsid w:val="007370BC"/>
    <w:rsid w:val="00737B5D"/>
    <w:rsid w:val="00737CE5"/>
    <w:rsid w:val="007404BF"/>
    <w:rsid w:val="0074200F"/>
    <w:rsid w:val="007425AA"/>
    <w:rsid w:val="007426BB"/>
    <w:rsid w:val="00746F88"/>
    <w:rsid w:val="00747078"/>
    <w:rsid w:val="0074784B"/>
    <w:rsid w:val="00747D0C"/>
    <w:rsid w:val="00751548"/>
    <w:rsid w:val="007523FA"/>
    <w:rsid w:val="00753483"/>
    <w:rsid w:val="00753B50"/>
    <w:rsid w:val="0075640E"/>
    <w:rsid w:val="007569D1"/>
    <w:rsid w:val="00757B4E"/>
    <w:rsid w:val="007618DE"/>
    <w:rsid w:val="00762429"/>
    <w:rsid w:val="00762933"/>
    <w:rsid w:val="00762EEB"/>
    <w:rsid w:val="00763DFD"/>
    <w:rsid w:val="007648D9"/>
    <w:rsid w:val="00764E5F"/>
    <w:rsid w:val="0076650D"/>
    <w:rsid w:val="0076735A"/>
    <w:rsid w:val="00767B3C"/>
    <w:rsid w:val="007716D4"/>
    <w:rsid w:val="00772443"/>
    <w:rsid w:val="00773C44"/>
    <w:rsid w:val="007747CC"/>
    <w:rsid w:val="007749BF"/>
    <w:rsid w:val="00775531"/>
    <w:rsid w:val="00783F8C"/>
    <w:rsid w:val="007867FA"/>
    <w:rsid w:val="0078693A"/>
    <w:rsid w:val="00790CF4"/>
    <w:rsid w:val="0079143D"/>
    <w:rsid w:val="00794570"/>
    <w:rsid w:val="007953C3"/>
    <w:rsid w:val="007A0B49"/>
    <w:rsid w:val="007A4879"/>
    <w:rsid w:val="007A4F18"/>
    <w:rsid w:val="007A736F"/>
    <w:rsid w:val="007B1FAD"/>
    <w:rsid w:val="007B31F1"/>
    <w:rsid w:val="007B7181"/>
    <w:rsid w:val="007C03DB"/>
    <w:rsid w:val="007C2811"/>
    <w:rsid w:val="007C69D8"/>
    <w:rsid w:val="007C755B"/>
    <w:rsid w:val="007D0B4B"/>
    <w:rsid w:val="007D1B11"/>
    <w:rsid w:val="007D308A"/>
    <w:rsid w:val="007D40D5"/>
    <w:rsid w:val="007D453E"/>
    <w:rsid w:val="007D47FC"/>
    <w:rsid w:val="007D4965"/>
    <w:rsid w:val="007D6849"/>
    <w:rsid w:val="007D75DA"/>
    <w:rsid w:val="007E1C99"/>
    <w:rsid w:val="007E1E96"/>
    <w:rsid w:val="007E32FA"/>
    <w:rsid w:val="007E46C0"/>
    <w:rsid w:val="007E67DB"/>
    <w:rsid w:val="007E6999"/>
    <w:rsid w:val="007E75F6"/>
    <w:rsid w:val="007F15DC"/>
    <w:rsid w:val="007F3F7F"/>
    <w:rsid w:val="007F51B1"/>
    <w:rsid w:val="007F5E21"/>
    <w:rsid w:val="007F7C2E"/>
    <w:rsid w:val="0080023A"/>
    <w:rsid w:val="0080186F"/>
    <w:rsid w:val="00803715"/>
    <w:rsid w:val="00804A3C"/>
    <w:rsid w:val="00806E9B"/>
    <w:rsid w:val="00806F83"/>
    <w:rsid w:val="008071F3"/>
    <w:rsid w:val="008075F7"/>
    <w:rsid w:val="0081244B"/>
    <w:rsid w:val="00815773"/>
    <w:rsid w:val="00816E61"/>
    <w:rsid w:val="008224FF"/>
    <w:rsid w:val="00822A31"/>
    <w:rsid w:val="00825758"/>
    <w:rsid w:val="00826684"/>
    <w:rsid w:val="00827898"/>
    <w:rsid w:val="00827C19"/>
    <w:rsid w:val="00831662"/>
    <w:rsid w:val="008337D6"/>
    <w:rsid w:val="008346F8"/>
    <w:rsid w:val="008415ED"/>
    <w:rsid w:val="00841BBC"/>
    <w:rsid w:val="008428C8"/>
    <w:rsid w:val="0084369E"/>
    <w:rsid w:val="00843885"/>
    <w:rsid w:val="008440B7"/>
    <w:rsid w:val="008446F4"/>
    <w:rsid w:val="00845204"/>
    <w:rsid w:val="008454D7"/>
    <w:rsid w:val="00845D04"/>
    <w:rsid w:val="008476D2"/>
    <w:rsid w:val="008517D3"/>
    <w:rsid w:val="00854EBB"/>
    <w:rsid w:val="0085557C"/>
    <w:rsid w:val="00855A6F"/>
    <w:rsid w:val="008560ED"/>
    <w:rsid w:val="00857196"/>
    <w:rsid w:val="00860D4F"/>
    <w:rsid w:val="008615D2"/>
    <w:rsid w:val="00861818"/>
    <w:rsid w:val="00861BFB"/>
    <w:rsid w:val="008637E8"/>
    <w:rsid w:val="008638A0"/>
    <w:rsid w:val="00864B87"/>
    <w:rsid w:val="00864E90"/>
    <w:rsid w:val="00871C7A"/>
    <w:rsid w:val="00871FC1"/>
    <w:rsid w:val="0087348C"/>
    <w:rsid w:val="00873B11"/>
    <w:rsid w:val="00880C7F"/>
    <w:rsid w:val="00885E70"/>
    <w:rsid w:val="0088610A"/>
    <w:rsid w:val="0088758E"/>
    <w:rsid w:val="00890C7A"/>
    <w:rsid w:val="008926B6"/>
    <w:rsid w:val="00895047"/>
    <w:rsid w:val="008953EE"/>
    <w:rsid w:val="008A0428"/>
    <w:rsid w:val="008A0E18"/>
    <w:rsid w:val="008A29A3"/>
    <w:rsid w:val="008A36CE"/>
    <w:rsid w:val="008A4A41"/>
    <w:rsid w:val="008A4BDF"/>
    <w:rsid w:val="008A5D8D"/>
    <w:rsid w:val="008B06CB"/>
    <w:rsid w:val="008B29C5"/>
    <w:rsid w:val="008B3666"/>
    <w:rsid w:val="008B40B5"/>
    <w:rsid w:val="008C093F"/>
    <w:rsid w:val="008C3ECD"/>
    <w:rsid w:val="008C5203"/>
    <w:rsid w:val="008C5313"/>
    <w:rsid w:val="008C5BA8"/>
    <w:rsid w:val="008C604A"/>
    <w:rsid w:val="008C624B"/>
    <w:rsid w:val="008C6563"/>
    <w:rsid w:val="008C69B9"/>
    <w:rsid w:val="008D09E5"/>
    <w:rsid w:val="008D1611"/>
    <w:rsid w:val="008D1F53"/>
    <w:rsid w:val="008D2A4C"/>
    <w:rsid w:val="008D35DC"/>
    <w:rsid w:val="008D48D0"/>
    <w:rsid w:val="008D5A2C"/>
    <w:rsid w:val="008D67B8"/>
    <w:rsid w:val="008D7366"/>
    <w:rsid w:val="008D7F19"/>
    <w:rsid w:val="008E1772"/>
    <w:rsid w:val="008E2BDE"/>
    <w:rsid w:val="008E2E7C"/>
    <w:rsid w:val="008E41C7"/>
    <w:rsid w:val="008E4D43"/>
    <w:rsid w:val="008E55BA"/>
    <w:rsid w:val="008E63ED"/>
    <w:rsid w:val="008E7947"/>
    <w:rsid w:val="008E7ACE"/>
    <w:rsid w:val="008F04BB"/>
    <w:rsid w:val="008F0843"/>
    <w:rsid w:val="008F129A"/>
    <w:rsid w:val="008F1C88"/>
    <w:rsid w:val="008F1F15"/>
    <w:rsid w:val="008F3075"/>
    <w:rsid w:val="008F3AC0"/>
    <w:rsid w:val="008F4CEA"/>
    <w:rsid w:val="008F5242"/>
    <w:rsid w:val="008F66F8"/>
    <w:rsid w:val="008F6872"/>
    <w:rsid w:val="00900286"/>
    <w:rsid w:val="00901FF2"/>
    <w:rsid w:val="00902878"/>
    <w:rsid w:val="00902DC1"/>
    <w:rsid w:val="00911918"/>
    <w:rsid w:val="0091288F"/>
    <w:rsid w:val="009136D2"/>
    <w:rsid w:val="0091578A"/>
    <w:rsid w:val="00915BB5"/>
    <w:rsid w:val="00915FD0"/>
    <w:rsid w:val="009167E5"/>
    <w:rsid w:val="00916E18"/>
    <w:rsid w:val="0092085F"/>
    <w:rsid w:val="00921F30"/>
    <w:rsid w:val="00923D49"/>
    <w:rsid w:val="00924C72"/>
    <w:rsid w:val="00924E78"/>
    <w:rsid w:val="009279B1"/>
    <w:rsid w:val="00930169"/>
    <w:rsid w:val="00930E18"/>
    <w:rsid w:val="00934CF3"/>
    <w:rsid w:val="00934EC5"/>
    <w:rsid w:val="009379D5"/>
    <w:rsid w:val="00940B51"/>
    <w:rsid w:val="00941167"/>
    <w:rsid w:val="009424E1"/>
    <w:rsid w:val="009429D5"/>
    <w:rsid w:val="009448F0"/>
    <w:rsid w:val="00950825"/>
    <w:rsid w:val="00950A0F"/>
    <w:rsid w:val="00950F39"/>
    <w:rsid w:val="00951793"/>
    <w:rsid w:val="009519F7"/>
    <w:rsid w:val="00952B7C"/>
    <w:rsid w:val="00952ECD"/>
    <w:rsid w:val="009531CB"/>
    <w:rsid w:val="009539BE"/>
    <w:rsid w:val="00953A97"/>
    <w:rsid w:val="00955D4E"/>
    <w:rsid w:val="0095604D"/>
    <w:rsid w:val="0096002C"/>
    <w:rsid w:val="00961387"/>
    <w:rsid w:val="00961C9A"/>
    <w:rsid w:val="00963F6D"/>
    <w:rsid w:val="009641F4"/>
    <w:rsid w:val="009644D5"/>
    <w:rsid w:val="009644EB"/>
    <w:rsid w:val="0096798F"/>
    <w:rsid w:val="009718D8"/>
    <w:rsid w:val="00973B5F"/>
    <w:rsid w:val="00973D88"/>
    <w:rsid w:val="00973EE4"/>
    <w:rsid w:val="00974738"/>
    <w:rsid w:val="009748EE"/>
    <w:rsid w:val="009749DD"/>
    <w:rsid w:val="009805F6"/>
    <w:rsid w:val="00980F4A"/>
    <w:rsid w:val="009811C8"/>
    <w:rsid w:val="0098176A"/>
    <w:rsid w:val="00982D80"/>
    <w:rsid w:val="0098465A"/>
    <w:rsid w:val="00985882"/>
    <w:rsid w:val="0098694A"/>
    <w:rsid w:val="00987BB0"/>
    <w:rsid w:val="00991C8A"/>
    <w:rsid w:val="00992F7F"/>
    <w:rsid w:val="00996A36"/>
    <w:rsid w:val="009A1144"/>
    <w:rsid w:val="009A1897"/>
    <w:rsid w:val="009A288C"/>
    <w:rsid w:val="009A4BD5"/>
    <w:rsid w:val="009A61DD"/>
    <w:rsid w:val="009A6279"/>
    <w:rsid w:val="009A78D9"/>
    <w:rsid w:val="009B07E1"/>
    <w:rsid w:val="009B3A0E"/>
    <w:rsid w:val="009B6459"/>
    <w:rsid w:val="009B6A2C"/>
    <w:rsid w:val="009C0036"/>
    <w:rsid w:val="009C318B"/>
    <w:rsid w:val="009C52C1"/>
    <w:rsid w:val="009C546D"/>
    <w:rsid w:val="009C67DF"/>
    <w:rsid w:val="009C6C5B"/>
    <w:rsid w:val="009C75E3"/>
    <w:rsid w:val="009D0138"/>
    <w:rsid w:val="009D0DE0"/>
    <w:rsid w:val="009D0FB5"/>
    <w:rsid w:val="009D1A80"/>
    <w:rsid w:val="009D1E23"/>
    <w:rsid w:val="009D50C2"/>
    <w:rsid w:val="009D598C"/>
    <w:rsid w:val="009D7257"/>
    <w:rsid w:val="009D7488"/>
    <w:rsid w:val="009E0A03"/>
    <w:rsid w:val="009E1FB4"/>
    <w:rsid w:val="009E6AD2"/>
    <w:rsid w:val="009F50A3"/>
    <w:rsid w:val="009F7F87"/>
    <w:rsid w:val="00A0153C"/>
    <w:rsid w:val="00A02CF0"/>
    <w:rsid w:val="00A065FA"/>
    <w:rsid w:val="00A06DDF"/>
    <w:rsid w:val="00A0746D"/>
    <w:rsid w:val="00A07E83"/>
    <w:rsid w:val="00A12694"/>
    <w:rsid w:val="00A137D4"/>
    <w:rsid w:val="00A13CC3"/>
    <w:rsid w:val="00A141A9"/>
    <w:rsid w:val="00A164A3"/>
    <w:rsid w:val="00A2448B"/>
    <w:rsid w:val="00A246A1"/>
    <w:rsid w:val="00A25448"/>
    <w:rsid w:val="00A256A8"/>
    <w:rsid w:val="00A30FFB"/>
    <w:rsid w:val="00A31BF5"/>
    <w:rsid w:val="00A33BDB"/>
    <w:rsid w:val="00A343DE"/>
    <w:rsid w:val="00A3699E"/>
    <w:rsid w:val="00A36B2F"/>
    <w:rsid w:val="00A40F81"/>
    <w:rsid w:val="00A4106D"/>
    <w:rsid w:val="00A41A78"/>
    <w:rsid w:val="00A422FA"/>
    <w:rsid w:val="00A430D5"/>
    <w:rsid w:val="00A43352"/>
    <w:rsid w:val="00A44368"/>
    <w:rsid w:val="00A45021"/>
    <w:rsid w:val="00A45B0A"/>
    <w:rsid w:val="00A46A7E"/>
    <w:rsid w:val="00A50C31"/>
    <w:rsid w:val="00A55F64"/>
    <w:rsid w:val="00A57C66"/>
    <w:rsid w:val="00A607C8"/>
    <w:rsid w:val="00A60C84"/>
    <w:rsid w:val="00A61774"/>
    <w:rsid w:val="00A61C72"/>
    <w:rsid w:val="00A62053"/>
    <w:rsid w:val="00A62679"/>
    <w:rsid w:val="00A62721"/>
    <w:rsid w:val="00A635EC"/>
    <w:rsid w:val="00A64D83"/>
    <w:rsid w:val="00A651CE"/>
    <w:rsid w:val="00A658A9"/>
    <w:rsid w:val="00A668F0"/>
    <w:rsid w:val="00A67C04"/>
    <w:rsid w:val="00A67D63"/>
    <w:rsid w:val="00A71DFF"/>
    <w:rsid w:val="00A73619"/>
    <w:rsid w:val="00A738AA"/>
    <w:rsid w:val="00A742C9"/>
    <w:rsid w:val="00A74447"/>
    <w:rsid w:val="00A74826"/>
    <w:rsid w:val="00A753B0"/>
    <w:rsid w:val="00A75944"/>
    <w:rsid w:val="00A765AD"/>
    <w:rsid w:val="00A769C7"/>
    <w:rsid w:val="00A77068"/>
    <w:rsid w:val="00A8036A"/>
    <w:rsid w:val="00A811CF"/>
    <w:rsid w:val="00A81845"/>
    <w:rsid w:val="00A8278C"/>
    <w:rsid w:val="00A84726"/>
    <w:rsid w:val="00A85563"/>
    <w:rsid w:val="00A85EAF"/>
    <w:rsid w:val="00A864C7"/>
    <w:rsid w:val="00A919F0"/>
    <w:rsid w:val="00A93487"/>
    <w:rsid w:val="00A937E7"/>
    <w:rsid w:val="00A9771E"/>
    <w:rsid w:val="00A97C60"/>
    <w:rsid w:val="00A97CBB"/>
    <w:rsid w:val="00AA1FCF"/>
    <w:rsid w:val="00AA2005"/>
    <w:rsid w:val="00AA50FB"/>
    <w:rsid w:val="00AA7CA0"/>
    <w:rsid w:val="00AB00F7"/>
    <w:rsid w:val="00AB1EE5"/>
    <w:rsid w:val="00AB63E9"/>
    <w:rsid w:val="00AC2352"/>
    <w:rsid w:val="00AC2B96"/>
    <w:rsid w:val="00AC39D8"/>
    <w:rsid w:val="00AC64F5"/>
    <w:rsid w:val="00AD0A9B"/>
    <w:rsid w:val="00AD121D"/>
    <w:rsid w:val="00AD1DEA"/>
    <w:rsid w:val="00AD202B"/>
    <w:rsid w:val="00AD2E30"/>
    <w:rsid w:val="00AD3040"/>
    <w:rsid w:val="00AD3DCB"/>
    <w:rsid w:val="00AD51BB"/>
    <w:rsid w:val="00AD664B"/>
    <w:rsid w:val="00AD7A2C"/>
    <w:rsid w:val="00AE5932"/>
    <w:rsid w:val="00AE7D5D"/>
    <w:rsid w:val="00AF078C"/>
    <w:rsid w:val="00AF0E02"/>
    <w:rsid w:val="00AF256F"/>
    <w:rsid w:val="00AF2E58"/>
    <w:rsid w:val="00AF598F"/>
    <w:rsid w:val="00AF5E1D"/>
    <w:rsid w:val="00AF61E7"/>
    <w:rsid w:val="00AF6790"/>
    <w:rsid w:val="00AF6886"/>
    <w:rsid w:val="00AF68DD"/>
    <w:rsid w:val="00B00DD9"/>
    <w:rsid w:val="00B01B1B"/>
    <w:rsid w:val="00B0219A"/>
    <w:rsid w:val="00B022C6"/>
    <w:rsid w:val="00B028F8"/>
    <w:rsid w:val="00B065F9"/>
    <w:rsid w:val="00B12CB5"/>
    <w:rsid w:val="00B15DAF"/>
    <w:rsid w:val="00B17FFE"/>
    <w:rsid w:val="00B210E2"/>
    <w:rsid w:val="00B22456"/>
    <w:rsid w:val="00B22621"/>
    <w:rsid w:val="00B23CB5"/>
    <w:rsid w:val="00B25690"/>
    <w:rsid w:val="00B25C31"/>
    <w:rsid w:val="00B26B3F"/>
    <w:rsid w:val="00B30D16"/>
    <w:rsid w:val="00B33F1E"/>
    <w:rsid w:val="00B37FB4"/>
    <w:rsid w:val="00B40410"/>
    <w:rsid w:val="00B42364"/>
    <w:rsid w:val="00B4492A"/>
    <w:rsid w:val="00B47D4E"/>
    <w:rsid w:val="00B51156"/>
    <w:rsid w:val="00B52194"/>
    <w:rsid w:val="00B527BB"/>
    <w:rsid w:val="00B52BB9"/>
    <w:rsid w:val="00B55589"/>
    <w:rsid w:val="00B55FAC"/>
    <w:rsid w:val="00B61CA7"/>
    <w:rsid w:val="00B61F63"/>
    <w:rsid w:val="00B62359"/>
    <w:rsid w:val="00B63262"/>
    <w:rsid w:val="00B64186"/>
    <w:rsid w:val="00B64C3E"/>
    <w:rsid w:val="00B65B73"/>
    <w:rsid w:val="00B65EEC"/>
    <w:rsid w:val="00B66C4B"/>
    <w:rsid w:val="00B66F00"/>
    <w:rsid w:val="00B71C0D"/>
    <w:rsid w:val="00B7700C"/>
    <w:rsid w:val="00B77032"/>
    <w:rsid w:val="00B774D2"/>
    <w:rsid w:val="00B80EE3"/>
    <w:rsid w:val="00B81C16"/>
    <w:rsid w:val="00B833D6"/>
    <w:rsid w:val="00B83A5E"/>
    <w:rsid w:val="00B83ADE"/>
    <w:rsid w:val="00B85F37"/>
    <w:rsid w:val="00B90142"/>
    <w:rsid w:val="00B91DD0"/>
    <w:rsid w:val="00B93EFB"/>
    <w:rsid w:val="00B94F6D"/>
    <w:rsid w:val="00B96461"/>
    <w:rsid w:val="00BA00C1"/>
    <w:rsid w:val="00BA0287"/>
    <w:rsid w:val="00BA02C3"/>
    <w:rsid w:val="00BA0CF9"/>
    <w:rsid w:val="00BA2A38"/>
    <w:rsid w:val="00BA2A84"/>
    <w:rsid w:val="00BA5AE0"/>
    <w:rsid w:val="00BA7470"/>
    <w:rsid w:val="00BB0A9B"/>
    <w:rsid w:val="00BB0FC6"/>
    <w:rsid w:val="00BB183F"/>
    <w:rsid w:val="00BB1C60"/>
    <w:rsid w:val="00BB67B7"/>
    <w:rsid w:val="00BB7E31"/>
    <w:rsid w:val="00BC0A43"/>
    <w:rsid w:val="00BC1334"/>
    <w:rsid w:val="00BC1C64"/>
    <w:rsid w:val="00BC2F7E"/>
    <w:rsid w:val="00BC359B"/>
    <w:rsid w:val="00BC443B"/>
    <w:rsid w:val="00BC475E"/>
    <w:rsid w:val="00BC50BB"/>
    <w:rsid w:val="00BC6586"/>
    <w:rsid w:val="00BD2904"/>
    <w:rsid w:val="00BD4D07"/>
    <w:rsid w:val="00BE0C9C"/>
    <w:rsid w:val="00BE1B99"/>
    <w:rsid w:val="00BE23AB"/>
    <w:rsid w:val="00BE4816"/>
    <w:rsid w:val="00BE6335"/>
    <w:rsid w:val="00BF1B18"/>
    <w:rsid w:val="00BF2A33"/>
    <w:rsid w:val="00BF325A"/>
    <w:rsid w:val="00BF3F46"/>
    <w:rsid w:val="00BF4632"/>
    <w:rsid w:val="00BF5937"/>
    <w:rsid w:val="00BF5A4E"/>
    <w:rsid w:val="00BF60D4"/>
    <w:rsid w:val="00C0046F"/>
    <w:rsid w:val="00C024C9"/>
    <w:rsid w:val="00C03C77"/>
    <w:rsid w:val="00C04319"/>
    <w:rsid w:val="00C05523"/>
    <w:rsid w:val="00C05678"/>
    <w:rsid w:val="00C0742D"/>
    <w:rsid w:val="00C10B41"/>
    <w:rsid w:val="00C1415C"/>
    <w:rsid w:val="00C1427B"/>
    <w:rsid w:val="00C14784"/>
    <w:rsid w:val="00C149D3"/>
    <w:rsid w:val="00C15501"/>
    <w:rsid w:val="00C177B1"/>
    <w:rsid w:val="00C17C0D"/>
    <w:rsid w:val="00C17D54"/>
    <w:rsid w:val="00C17EF9"/>
    <w:rsid w:val="00C24859"/>
    <w:rsid w:val="00C248BF"/>
    <w:rsid w:val="00C25A3B"/>
    <w:rsid w:val="00C27939"/>
    <w:rsid w:val="00C30CBC"/>
    <w:rsid w:val="00C31231"/>
    <w:rsid w:val="00C32420"/>
    <w:rsid w:val="00C33559"/>
    <w:rsid w:val="00C34BA9"/>
    <w:rsid w:val="00C358AF"/>
    <w:rsid w:val="00C3777B"/>
    <w:rsid w:val="00C40291"/>
    <w:rsid w:val="00C412A4"/>
    <w:rsid w:val="00C43A4E"/>
    <w:rsid w:val="00C44F32"/>
    <w:rsid w:val="00C46B3C"/>
    <w:rsid w:val="00C50922"/>
    <w:rsid w:val="00C5164D"/>
    <w:rsid w:val="00C5422E"/>
    <w:rsid w:val="00C561DC"/>
    <w:rsid w:val="00C62D95"/>
    <w:rsid w:val="00C63B24"/>
    <w:rsid w:val="00C6469B"/>
    <w:rsid w:val="00C6495C"/>
    <w:rsid w:val="00C65949"/>
    <w:rsid w:val="00C665BC"/>
    <w:rsid w:val="00C6728D"/>
    <w:rsid w:val="00C679B4"/>
    <w:rsid w:val="00C711DC"/>
    <w:rsid w:val="00C71F0C"/>
    <w:rsid w:val="00C7346D"/>
    <w:rsid w:val="00C75CCE"/>
    <w:rsid w:val="00C766EC"/>
    <w:rsid w:val="00C7713E"/>
    <w:rsid w:val="00C77AB4"/>
    <w:rsid w:val="00C8055D"/>
    <w:rsid w:val="00C8222F"/>
    <w:rsid w:val="00C828B1"/>
    <w:rsid w:val="00C927B7"/>
    <w:rsid w:val="00C96E48"/>
    <w:rsid w:val="00C96F5E"/>
    <w:rsid w:val="00C9780D"/>
    <w:rsid w:val="00C97C28"/>
    <w:rsid w:val="00CA0890"/>
    <w:rsid w:val="00CA101F"/>
    <w:rsid w:val="00CA1086"/>
    <w:rsid w:val="00CA49AA"/>
    <w:rsid w:val="00CA4C84"/>
    <w:rsid w:val="00CA53C8"/>
    <w:rsid w:val="00CA54AE"/>
    <w:rsid w:val="00CA6D56"/>
    <w:rsid w:val="00CB0247"/>
    <w:rsid w:val="00CB02BA"/>
    <w:rsid w:val="00CB0311"/>
    <w:rsid w:val="00CB2D0E"/>
    <w:rsid w:val="00CB2D58"/>
    <w:rsid w:val="00CB55AB"/>
    <w:rsid w:val="00CB5927"/>
    <w:rsid w:val="00CB5ED9"/>
    <w:rsid w:val="00CB6302"/>
    <w:rsid w:val="00CB74E4"/>
    <w:rsid w:val="00CC1375"/>
    <w:rsid w:val="00CC15E6"/>
    <w:rsid w:val="00CC2843"/>
    <w:rsid w:val="00CC2882"/>
    <w:rsid w:val="00CC3823"/>
    <w:rsid w:val="00CC3907"/>
    <w:rsid w:val="00CC47E1"/>
    <w:rsid w:val="00CC4EC3"/>
    <w:rsid w:val="00CC4F3B"/>
    <w:rsid w:val="00CC4F43"/>
    <w:rsid w:val="00CC6E71"/>
    <w:rsid w:val="00CC71A8"/>
    <w:rsid w:val="00CD1120"/>
    <w:rsid w:val="00CD311C"/>
    <w:rsid w:val="00CD3AC3"/>
    <w:rsid w:val="00CD4CDF"/>
    <w:rsid w:val="00CD76B3"/>
    <w:rsid w:val="00CE0F1A"/>
    <w:rsid w:val="00CE3F3F"/>
    <w:rsid w:val="00CE5BA1"/>
    <w:rsid w:val="00CE5FD9"/>
    <w:rsid w:val="00CE7507"/>
    <w:rsid w:val="00CF6898"/>
    <w:rsid w:val="00CF6FB7"/>
    <w:rsid w:val="00D004FB"/>
    <w:rsid w:val="00D0378F"/>
    <w:rsid w:val="00D060AF"/>
    <w:rsid w:val="00D064C7"/>
    <w:rsid w:val="00D06B89"/>
    <w:rsid w:val="00D10BF5"/>
    <w:rsid w:val="00D10F95"/>
    <w:rsid w:val="00D12CC0"/>
    <w:rsid w:val="00D14BF5"/>
    <w:rsid w:val="00D169D7"/>
    <w:rsid w:val="00D20C84"/>
    <w:rsid w:val="00D220E0"/>
    <w:rsid w:val="00D24499"/>
    <w:rsid w:val="00D25B53"/>
    <w:rsid w:val="00D26002"/>
    <w:rsid w:val="00D261C2"/>
    <w:rsid w:val="00D31B52"/>
    <w:rsid w:val="00D32332"/>
    <w:rsid w:val="00D32A3B"/>
    <w:rsid w:val="00D33E49"/>
    <w:rsid w:val="00D34E3F"/>
    <w:rsid w:val="00D35BBE"/>
    <w:rsid w:val="00D35CEA"/>
    <w:rsid w:val="00D416E2"/>
    <w:rsid w:val="00D45086"/>
    <w:rsid w:val="00D4523D"/>
    <w:rsid w:val="00D46B51"/>
    <w:rsid w:val="00D506FB"/>
    <w:rsid w:val="00D50753"/>
    <w:rsid w:val="00D52EE9"/>
    <w:rsid w:val="00D53346"/>
    <w:rsid w:val="00D5394A"/>
    <w:rsid w:val="00D55BD1"/>
    <w:rsid w:val="00D5616D"/>
    <w:rsid w:val="00D5662D"/>
    <w:rsid w:val="00D57927"/>
    <w:rsid w:val="00D61852"/>
    <w:rsid w:val="00D6418E"/>
    <w:rsid w:val="00D65749"/>
    <w:rsid w:val="00D65DE5"/>
    <w:rsid w:val="00D6650E"/>
    <w:rsid w:val="00D67BA8"/>
    <w:rsid w:val="00D709DF"/>
    <w:rsid w:val="00D726BA"/>
    <w:rsid w:val="00D7494E"/>
    <w:rsid w:val="00D76D4A"/>
    <w:rsid w:val="00D76EC2"/>
    <w:rsid w:val="00D8091B"/>
    <w:rsid w:val="00D80E66"/>
    <w:rsid w:val="00D82BF5"/>
    <w:rsid w:val="00D83F8A"/>
    <w:rsid w:val="00D859C1"/>
    <w:rsid w:val="00D865F6"/>
    <w:rsid w:val="00D8683D"/>
    <w:rsid w:val="00D87083"/>
    <w:rsid w:val="00D91397"/>
    <w:rsid w:val="00D91A71"/>
    <w:rsid w:val="00D91C69"/>
    <w:rsid w:val="00D940E1"/>
    <w:rsid w:val="00D94A97"/>
    <w:rsid w:val="00DA212B"/>
    <w:rsid w:val="00DA3120"/>
    <w:rsid w:val="00DA4CF4"/>
    <w:rsid w:val="00DA4EF9"/>
    <w:rsid w:val="00DA520A"/>
    <w:rsid w:val="00DA624E"/>
    <w:rsid w:val="00DA7047"/>
    <w:rsid w:val="00DA770C"/>
    <w:rsid w:val="00DA7D3B"/>
    <w:rsid w:val="00DB05E1"/>
    <w:rsid w:val="00DB13A6"/>
    <w:rsid w:val="00DB19A4"/>
    <w:rsid w:val="00DB1E63"/>
    <w:rsid w:val="00DB37B7"/>
    <w:rsid w:val="00DB38B5"/>
    <w:rsid w:val="00DB4B6F"/>
    <w:rsid w:val="00DB586D"/>
    <w:rsid w:val="00DB5BAD"/>
    <w:rsid w:val="00DB6C4E"/>
    <w:rsid w:val="00DC0DA4"/>
    <w:rsid w:val="00DC161B"/>
    <w:rsid w:val="00DC3002"/>
    <w:rsid w:val="00DC3B92"/>
    <w:rsid w:val="00DC417D"/>
    <w:rsid w:val="00DC45BA"/>
    <w:rsid w:val="00DC5110"/>
    <w:rsid w:val="00DC53BD"/>
    <w:rsid w:val="00DC5495"/>
    <w:rsid w:val="00DC57CF"/>
    <w:rsid w:val="00DC68C0"/>
    <w:rsid w:val="00DD16DE"/>
    <w:rsid w:val="00DD3038"/>
    <w:rsid w:val="00DD4716"/>
    <w:rsid w:val="00DD4DA2"/>
    <w:rsid w:val="00DD4F25"/>
    <w:rsid w:val="00DD5320"/>
    <w:rsid w:val="00DD6F5C"/>
    <w:rsid w:val="00DE1178"/>
    <w:rsid w:val="00DE170E"/>
    <w:rsid w:val="00DE1A57"/>
    <w:rsid w:val="00DE2865"/>
    <w:rsid w:val="00DE302A"/>
    <w:rsid w:val="00DE49CD"/>
    <w:rsid w:val="00DE5C58"/>
    <w:rsid w:val="00DE6055"/>
    <w:rsid w:val="00DF3752"/>
    <w:rsid w:val="00DF7CF6"/>
    <w:rsid w:val="00E01A92"/>
    <w:rsid w:val="00E021DE"/>
    <w:rsid w:val="00E02903"/>
    <w:rsid w:val="00E02A08"/>
    <w:rsid w:val="00E02B57"/>
    <w:rsid w:val="00E02D7D"/>
    <w:rsid w:val="00E03B88"/>
    <w:rsid w:val="00E06418"/>
    <w:rsid w:val="00E065D2"/>
    <w:rsid w:val="00E06BB9"/>
    <w:rsid w:val="00E06BE5"/>
    <w:rsid w:val="00E071B4"/>
    <w:rsid w:val="00E076CF"/>
    <w:rsid w:val="00E10563"/>
    <w:rsid w:val="00E109E6"/>
    <w:rsid w:val="00E118DC"/>
    <w:rsid w:val="00E1376A"/>
    <w:rsid w:val="00E1712A"/>
    <w:rsid w:val="00E21ACA"/>
    <w:rsid w:val="00E26447"/>
    <w:rsid w:val="00E26E56"/>
    <w:rsid w:val="00E26EB4"/>
    <w:rsid w:val="00E3685D"/>
    <w:rsid w:val="00E41BED"/>
    <w:rsid w:val="00E431A6"/>
    <w:rsid w:val="00E44985"/>
    <w:rsid w:val="00E509EE"/>
    <w:rsid w:val="00E50FE3"/>
    <w:rsid w:val="00E51EC4"/>
    <w:rsid w:val="00E5222C"/>
    <w:rsid w:val="00E5286E"/>
    <w:rsid w:val="00E533D2"/>
    <w:rsid w:val="00E5574F"/>
    <w:rsid w:val="00E56100"/>
    <w:rsid w:val="00E57756"/>
    <w:rsid w:val="00E57E8F"/>
    <w:rsid w:val="00E57F1A"/>
    <w:rsid w:val="00E61B99"/>
    <w:rsid w:val="00E63EFD"/>
    <w:rsid w:val="00E661CC"/>
    <w:rsid w:val="00E662F8"/>
    <w:rsid w:val="00E67F6E"/>
    <w:rsid w:val="00E67F94"/>
    <w:rsid w:val="00E72480"/>
    <w:rsid w:val="00E730F3"/>
    <w:rsid w:val="00E73914"/>
    <w:rsid w:val="00E743ED"/>
    <w:rsid w:val="00E750EF"/>
    <w:rsid w:val="00E767D5"/>
    <w:rsid w:val="00E76C4F"/>
    <w:rsid w:val="00E808D5"/>
    <w:rsid w:val="00E81B76"/>
    <w:rsid w:val="00E81C2D"/>
    <w:rsid w:val="00E83B2B"/>
    <w:rsid w:val="00E84F28"/>
    <w:rsid w:val="00E86B7C"/>
    <w:rsid w:val="00E86F42"/>
    <w:rsid w:val="00E8706B"/>
    <w:rsid w:val="00E920BC"/>
    <w:rsid w:val="00E92CD7"/>
    <w:rsid w:val="00E966B9"/>
    <w:rsid w:val="00EA705D"/>
    <w:rsid w:val="00EA775F"/>
    <w:rsid w:val="00EB034B"/>
    <w:rsid w:val="00EB0407"/>
    <w:rsid w:val="00EB1CD4"/>
    <w:rsid w:val="00EB36FA"/>
    <w:rsid w:val="00EB7594"/>
    <w:rsid w:val="00EC0B02"/>
    <w:rsid w:val="00EC26F1"/>
    <w:rsid w:val="00EC2F37"/>
    <w:rsid w:val="00EC5955"/>
    <w:rsid w:val="00ED29EC"/>
    <w:rsid w:val="00ED56B1"/>
    <w:rsid w:val="00ED6221"/>
    <w:rsid w:val="00ED627B"/>
    <w:rsid w:val="00ED683D"/>
    <w:rsid w:val="00ED6CAF"/>
    <w:rsid w:val="00ED7E5A"/>
    <w:rsid w:val="00EE098C"/>
    <w:rsid w:val="00EE1121"/>
    <w:rsid w:val="00EE1321"/>
    <w:rsid w:val="00EE16DB"/>
    <w:rsid w:val="00EE1FE3"/>
    <w:rsid w:val="00EE28A4"/>
    <w:rsid w:val="00EE359B"/>
    <w:rsid w:val="00EE427A"/>
    <w:rsid w:val="00EE4EA3"/>
    <w:rsid w:val="00EE6AAB"/>
    <w:rsid w:val="00EE74F3"/>
    <w:rsid w:val="00EF07CD"/>
    <w:rsid w:val="00EF1526"/>
    <w:rsid w:val="00EF1794"/>
    <w:rsid w:val="00EF3592"/>
    <w:rsid w:val="00EF4EED"/>
    <w:rsid w:val="00EF7A6F"/>
    <w:rsid w:val="00F01ED4"/>
    <w:rsid w:val="00F046A5"/>
    <w:rsid w:val="00F058FD"/>
    <w:rsid w:val="00F11354"/>
    <w:rsid w:val="00F12E6F"/>
    <w:rsid w:val="00F1529D"/>
    <w:rsid w:val="00F20594"/>
    <w:rsid w:val="00F220C3"/>
    <w:rsid w:val="00F26C5F"/>
    <w:rsid w:val="00F276AE"/>
    <w:rsid w:val="00F320A5"/>
    <w:rsid w:val="00F35BE1"/>
    <w:rsid w:val="00F374EC"/>
    <w:rsid w:val="00F37516"/>
    <w:rsid w:val="00F37AF8"/>
    <w:rsid w:val="00F37BE0"/>
    <w:rsid w:val="00F438E3"/>
    <w:rsid w:val="00F43B4E"/>
    <w:rsid w:val="00F471DD"/>
    <w:rsid w:val="00F477E8"/>
    <w:rsid w:val="00F50221"/>
    <w:rsid w:val="00F503A5"/>
    <w:rsid w:val="00F51237"/>
    <w:rsid w:val="00F5412D"/>
    <w:rsid w:val="00F54747"/>
    <w:rsid w:val="00F55705"/>
    <w:rsid w:val="00F55D45"/>
    <w:rsid w:val="00F55DD6"/>
    <w:rsid w:val="00F562FB"/>
    <w:rsid w:val="00F57017"/>
    <w:rsid w:val="00F6064C"/>
    <w:rsid w:val="00F60B9F"/>
    <w:rsid w:val="00F60CC3"/>
    <w:rsid w:val="00F62257"/>
    <w:rsid w:val="00F63451"/>
    <w:rsid w:val="00F64E70"/>
    <w:rsid w:val="00F658B9"/>
    <w:rsid w:val="00F65968"/>
    <w:rsid w:val="00F66373"/>
    <w:rsid w:val="00F702EC"/>
    <w:rsid w:val="00F7103D"/>
    <w:rsid w:val="00F721C7"/>
    <w:rsid w:val="00F75745"/>
    <w:rsid w:val="00F76AE4"/>
    <w:rsid w:val="00F775E6"/>
    <w:rsid w:val="00F77AE9"/>
    <w:rsid w:val="00F83FDC"/>
    <w:rsid w:val="00F840E5"/>
    <w:rsid w:val="00F857E3"/>
    <w:rsid w:val="00F869B0"/>
    <w:rsid w:val="00F8761B"/>
    <w:rsid w:val="00F906FC"/>
    <w:rsid w:val="00F92A36"/>
    <w:rsid w:val="00F93A54"/>
    <w:rsid w:val="00F9584E"/>
    <w:rsid w:val="00F961E2"/>
    <w:rsid w:val="00F96A0D"/>
    <w:rsid w:val="00F97863"/>
    <w:rsid w:val="00F97947"/>
    <w:rsid w:val="00FA2613"/>
    <w:rsid w:val="00FA3337"/>
    <w:rsid w:val="00FB00E1"/>
    <w:rsid w:val="00FB4CC5"/>
    <w:rsid w:val="00FB6125"/>
    <w:rsid w:val="00FC104F"/>
    <w:rsid w:val="00FC3EC5"/>
    <w:rsid w:val="00FC57FB"/>
    <w:rsid w:val="00FC5D9A"/>
    <w:rsid w:val="00FC6EB2"/>
    <w:rsid w:val="00FD4D43"/>
    <w:rsid w:val="00FE18D9"/>
    <w:rsid w:val="00FE591F"/>
    <w:rsid w:val="00FE7224"/>
    <w:rsid w:val="00FF1A78"/>
    <w:rsid w:val="00FF2AD1"/>
    <w:rsid w:val="00FF563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0AAF9B5"/>
  <w15:docId w15:val="{408E2957-3E37-415C-8321-06D322277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62D95"/>
    <w:rPr>
      <w:rFonts w:ascii="Arial" w:eastAsia="Times New Roman" w:hAnsi="Arial" w:cs="Times New Roman"/>
      <w:szCs w:val="20"/>
    </w:rPr>
  </w:style>
  <w:style w:type="paragraph" w:styleId="Heading1">
    <w:name w:val="heading 1"/>
    <w:basedOn w:val="Normal"/>
    <w:next w:val="Normal"/>
    <w:link w:val="Heading1Char"/>
    <w:uiPriority w:val="9"/>
    <w:qFormat/>
    <w:rsid w:val="00991C8A"/>
    <w:pPr>
      <w:keepNext/>
      <w:keepLines/>
      <w:outlineLvl w:val="0"/>
    </w:pPr>
    <w:rPr>
      <w:rFonts w:eastAsiaTheme="majorEastAsia" w:cstheme="majorBidi"/>
      <w:b/>
      <w:bCs/>
      <w:sz w:val="28"/>
      <w:szCs w:val="28"/>
    </w:rPr>
  </w:style>
  <w:style w:type="paragraph" w:styleId="Heading2">
    <w:name w:val="heading 2"/>
    <w:basedOn w:val="Normal"/>
    <w:next w:val="Normal"/>
    <w:link w:val="Heading2Char"/>
    <w:autoRedefine/>
    <w:uiPriority w:val="9"/>
    <w:unhideWhenUsed/>
    <w:qFormat/>
    <w:rsid w:val="00257B2E"/>
    <w:pPr>
      <w:keepNext/>
      <w:keepLines/>
      <w:outlineLvl w:val="1"/>
    </w:pPr>
    <w:rPr>
      <w:rFonts w:eastAsiaTheme="majorEastAsia" w:cs="Arial"/>
      <w:b/>
      <w:bCs/>
      <w:color w:val="000000" w:themeColor="text1"/>
      <w:sz w:val="24"/>
      <w:szCs w:val="24"/>
    </w:rPr>
  </w:style>
  <w:style w:type="paragraph" w:styleId="Heading3">
    <w:name w:val="heading 3"/>
    <w:basedOn w:val="Normal"/>
    <w:next w:val="Normal"/>
    <w:link w:val="Heading3Char"/>
    <w:uiPriority w:val="9"/>
    <w:unhideWhenUsed/>
    <w:qFormat/>
    <w:rsid w:val="00DE1178"/>
    <w:pPr>
      <w:keepNext/>
      <w:keepLines/>
      <w:outlineLvl w:val="2"/>
    </w:pPr>
    <w:rPr>
      <w:rFonts w:eastAsiaTheme="majorEastAsia" w:cstheme="majorBidi"/>
      <w:b/>
      <w:bCs/>
      <w:i/>
      <w:szCs w:val="22"/>
    </w:rPr>
  </w:style>
  <w:style w:type="paragraph" w:styleId="Heading4">
    <w:name w:val="heading 4"/>
    <w:basedOn w:val="Normal"/>
    <w:next w:val="Normal"/>
    <w:link w:val="Heading4Char"/>
    <w:uiPriority w:val="9"/>
    <w:unhideWhenUsed/>
    <w:qFormat/>
    <w:rsid w:val="007C755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C8A"/>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257B2E"/>
    <w:rPr>
      <w:rFonts w:ascii="Arial" w:eastAsiaTheme="majorEastAsia" w:hAnsi="Arial" w:cs="Arial"/>
      <w:b/>
      <w:bCs/>
      <w:color w:val="000000" w:themeColor="text1"/>
      <w:sz w:val="24"/>
      <w:szCs w:val="24"/>
    </w:rPr>
  </w:style>
  <w:style w:type="character" w:customStyle="1" w:styleId="Heading3Char">
    <w:name w:val="Heading 3 Char"/>
    <w:basedOn w:val="DefaultParagraphFont"/>
    <w:link w:val="Heading3"/>
    <w:uiPriority w:val="9"/>
    <w:rsid w:val="00DE1178"/>
    <w:rPr>
      <w:rFonts w:ascii="Arial" w:eastAsiaTheme="majorEastAsia" w:hAnsi="Arial" w:cstheme="majorBidi"/>
      <w:b/>
      <w:bCs/>
      <w:i/>
    </w:rPr>
  </w:style>
  <w:style w:type="paragraph" w:styleId="BodyText">
    <w:name w:val="Body Text"/>
    <w:basedOn w:val="Normal"/>
    <w:link w:val="BodyTextChar"/>
    <w:uiPriority w:val="99"/>
    <w:unhideWhenUsed/>
    <w:qFormat/>
    <w:rsid w:val="00C927B7"/>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C927B7"/>
    <w:rPr>
      <w:rFonts w:ascii="Calibri" w:eastAsia="Times New Roman" w:hAnsi="Calibri" w:cs="Times New Roman"/>
      <w:szCs w:val="20"/>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TOC style,l"/>
    <w:basedOn w:val="Normal"/>
    <w:link w:val="ListParagraphChar"/>
    <w:uiPriority w:val="34"/>
    <w:qFormat/>
    <w:rsid w:val="00C927B7"/>
    <w:pPr>
      <w:tabs>
        <w:tab w:val="left" w:pos="567"/>
      </w:tabs>
      <w:spacing w:after="120"/>
      <w:ind w:left="567" w:hanging="567"/>
    </w:pPr>
    <w:rPr>
      <w:rFonts w:ascii="Calibri" w:hAnsi="Calibri"/>
    </w:rPr>
  </w:style>
  <w:style w:type="paragraph" w:customStyle="1" w:styleId="DHBulletlist">
    <w:name w:val="DH Bullet list"/>
    <w:basedOn w:val="Normal"/>
    <w:rsid w:val="00C927B7"/>
    <w:pPr>
      <w:numPr>
        <w:numId w:val="2"/>
      </w:numPr>
      <w:spacing w:line="320" w:lineRule="exact"/>
    </w:pPr>
    <w:rPr>
      <w:sz w:val="24"/>
    </w:rPr>
  </w:style>
  <w:style w:type="paragraph" w:customStyle="1" w:styleId="DHSecondaryHeadingOne">
    <w:name w:val="DH Secondary Heading One"/>
    <w:basedOn w:val="Normal"/>
    <w:rsid w:val="00C927B7"/>
    <w:pPr>
      <w:numPr>
        <w:numId w:val="1"/>
      </w:numPr>
      <w:tabs>
        <w:tab w:val="clear" w:pos="1080"/>
      </w:tabs>
      <w:spacing w:line="360" w:lineRule="exact"/>
      <w:ind w:left="0" w:firstLine="0"/>
    </w:pPr>
    <w:rPr>
      <w:color w:val="009966"/>
      <w:sz w:val="28"/>
    </w:rPr>
  </w:style>
  <w:style w:type="paragraph" w:styleId="NormalWeb">
    <w:name w:val="Normal (Web)"/>
    <w:basedOn w:val="Normal"/>
    <w:uiPriority w:val="99"/>
    <w:unhideWhenUsed/>
    <w:rsid w:val="00395332"/>
    <w:pPr>
      <w:spacing w:before="100" w:beforeAutospacing="1" w:after="100" w:afterAutospacing="1"/>
    </w:pPr>
    <w:rPr>
      <w:rFonts w:ascii="Times New Roman" w:eastAsiaTheme="minorEastAsia" w:hAnsi="Times New Roman"/>
      <w:sz w:val="24"/>
      <w:szCs w:val="24"/>
      <w:lang w:val="en-US"/>
    </w:rPr>
  </w:style>
  <w:style w:type="table" w:styleId="TableGrid">
    <w:name w:val="Table Grid"/>
    <w:basedOn w:val="TableNormal"/>
    <w:uiPriority w:val="59"/>
    <w:rsid w:val="007624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F3AC0"/>
    <w:pPr>
      <w:tabs>
        <w:tab w:val="center" w:pos="4513"/>
        <w:tab w:val="right" w:pos="9026"/>
      </w:tabs>
    </w:pPr>
  </w:style>
  <w:style w:type="character" w:customStyle="1" w:styleId="HeaderChar">
    <w:name w:val="Header Char"/>
    <w:basedOn w:val="DefaultParagraphFont"/>
    <w:link w:val="Header"/>
    <w:uiPriority w:val="99"/>
    <w:rsid w:val="008F3AC0"/>
    <w:rPr>
      <w:rFonts w:ascii="Arial" w:eastAsia="Times New Roman" w:hAnsi="Arial" w:cs="Times New Roman"/>
      <w:szCs w:val="20"/>
    </w:rPr>
  </w:style>
  <w:style w:type="paragraph" w:styleId="Footer">
    <w:name w:val="footer"/>
    <w:basedOn w:val="Normal"/>
    <w:link w:val="FooterChar"/>
    <w:uiPriority w:val="99"/>
    <w:unhideWhenUsed/>
    <w:rsid w:val="008F3AC0"/>
    <w:pPr>
      <w:tabs>
        <w:tab w:val="center" w:pos="4513"/>
        <w:tab w:val="right" w:pos="9026"/>
      </w:tabs>
    </w:pPr>
  </w:style>
  <w:style w:type="character" w:customStyle="1" w:styleId="FooterChar">
    <w:name w:val="Footer Char"/>
    <w:basedOn w:val="DefaultParagraphFont"/>
    <w:link w:val="Footer"/>
    <w:uiPriority w:val="99"/>
    <w:rsid w:val="008F3AC0"/>
    <w:rPr>
      <w:rFonts w:ascii="Arial" w:eastAsia="Times New Roman" w:hAnsi="Arial" w:cs="Times New Roman"/>
      <w:szCs w:val="20"/>
    </w:rPr>
  </w:style>
  <w:style w:type="paragraph" w:styleId="BalloonText">
    <w:name w:val="Balloon Text"/>
    <w:basedOn w:val="Normal"/>
    <w:link w:val="BalloonTextChar"/>
    <w:uiPriority w:val="99"/>
    <w:semiHidden/>
    <w:unhideWhenUsed/>
    <w:rsid w:val="008F3AC0"/>
    <w:rPr>
      <w:rFonts w:ascii="Tahoma" w:hAnsi="Tahoma" w:cs="Tahoma"/>
      <w:sz w:val="16"/>
      <w:szCs w:val="16"/>
    </w:rPr>
  </w:style>
  <w:style w:type="character" w:customStyle="1" w:styleId="BalloonTextChar">
    <w:name w:val="Balloon Text Char"/>
    <w:basedOn w:val="DefaultParagraphFont"/>
    <w:link w:val="BalloonText"/>
    <w:uiPriority w:val="99"/>
    <w:semiHidden/>
    <w:rsid w:val="008F3AC0"/>
    <w:rPr>
      <w:rFonts w:ascii="Tahoma" w:eastAsia="Times New Roman" w:hAnsi="Tahoma" w:cs="Tahoma"/>
      <w:sz w:val="16"/>
      <w:szCs w:val="16"/>
    </w:rPr>
  </w:style>
  <w:style w:type="paragraph" w:customStyle="1" w:styleId="MediumGrid1-Accent21">
    <w:name w:val="Medium Grid 1 - Accent 21"/>
    <w:basedOn w:val="Normal"/>
    <w:uiPriority w:val="34"/>
    <w:semiHidden/>
    <w:qFormat/>
    <w:rsid w:val="00E83B2B"/>
    <w:pPr>
      <w:spacing w:after="200" w:line="276" w:lineRule="auto"/>
      <w:ind w:left="720"/>
      <w:contextualSpacing/>
    </w:pPr>
    <w:rPr>
      <w:rFonts w:ascii="Calibri" w:eastAsia="Calibri" w:hAnsi="Calibri"/>
      <w:szCs w:val="22"/>
      <w:lang w:val="en-US"/>
    </w:rPr>
  </w:style>
  <w:style w:type="character" w:styleId="CommentReference">
    <w:name w:val="annotation reference"/>
    <w:basedOn w:val="DefaultParagraphFont"/>
    <w:uiPriority w:val="99"/>
    <w:semiHidden/>
    <w:unhideWhenUsed/>
    <w:rsid w:val="00291EFD"/>
    <w:rPr>
      <w:sz w:val="16"/>
      <w:szCs w:val="16"/>
    </w:rPr>
  </w:style>
  <w:style w:type="paragraph" w:styleId="CommentText">
    <w:name w:val="annotation text"/>
    <w:basedOn w:val="Normal"/>
    <w:link w:val="CommentTextChar"/>
    <w:uiPriority w:val="99"/>
    <w:unhideWhenUsed/>
    <w:rsid w:val="00291EFD"/>
    <w:rPr>
      <w:sz w:val="20"/>
    </w:rPr>
  </w:style>
  <w:style w:type="character" w:customStyle="1" w:styleId="CommentTextChar">
    <w:name w:val="Comment Text Char"/>
    <w:basedOn w:val="DefaultParagraphFont"/>
    <w:link w:val="CommentText"/>
    <w:uiPriority w:val="99"/>
    <w:rsid w:val="00291EF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91EFD"/>
    <w:rPr>
      <w:b/>
      <w:bCs/>
    </w:rPr>
  </w:style>
  <w:style w:type="character" w:customStyle="1" w:styleId="CommentSubjectChar">
    <w:name w:val="Comment Subject Char"/>
    <w:basedOn w:val="CommentTextChar"/>
    <w:link w:val="CommentSubject"/>
    <w:uiPriority w:val="99"/>
    <w:semiHidden/>
    <w:rsid w:val="00291EFD"/>
    <w:rPr>
      <w:rFonts w:ascii="Arial" w:eastAsia="Times New Roman" w:hAnsi="Arial" w:cs="Times New Roman"/>
      <w:b/>
      <w:bCs/>
      <w:sz w:val="20"/>
      <w:szCs w:val="20"/>
    </w:rPr>
  </w:style>
  <w:style w:type="character" w:customStyle="1" w:styleId="Heading4Char">
    <w:name w:val="Heading 4 Char"/>
    <w:basedOn w:val="DefaultParagraphFont"/>
    <w:link w:val="Heading4"/>
    <w:uiPriority w:val="9"/>
    <w:rsid w:val="007C755B"/>
    <w:rPr>
      <w:rFonts w:asciiTheme="majorHAnsi" w:eastAsiaTheme="majorEastAsia" w:hAnsiTheme="majorHAnsi" w:cstheme="majorBidi"/>
      <w:b/>
      <w:bCs/>
      <w:i/>
      <w:iCs/>
      <w:color w:val="4F81BD" w:themeColor="accent1"/>
      <w:szCs w:val="20"/>
    </w:rPr>
  </w:style>
  <w:style w:type="table" w:customStyle="1" w:styleId="PlainTable11">
    <w:name w:val="Plain Table 11"/>
    <w:basedOn w:val="TableNormal"/>
    <w:uiPriority w:val="41"/>
    <w:rsid w:val="00057028"/>
    <w:rPr>
      <w:lang w:val="hr-HR"/>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harChar">
    <w:name w:val="Char Char"/>
    <w:basedOn w:val="Normal"/>
    <w:rsid w:val="00AF68DD"/>
    <w:pPr>
      <w:spacing w:after="160" w:line="240" w:lineRule="exact"/>
    </w:pPr>
    <w:rPr>
      <w:rFonts w:ascii="Tahoma" w:hAnsi="Tahoma"/>
      <w:sz w:val="20"/>
      <w:lang w:val="en-US"/>
    </w:rPr>
  </w:style>
  <w:style w:type="paragraph" w:customStyle="1" w:styleId="BISInsidebullets">
    <w:name w:val="BIS Inside bullets"/>
    <w:basedOn w:val="Normal"/>
    <w:autoRedefine/>
    <w:rsid w:val="00AF68DD"/>
    <w:pPr>
      <w:numPr>
        <w:numId w:val="3"/>
      </w:numPr>
      <w:tabs>
        <w:tab w:val="clear" w:pos="171"/>
      </w:tabs>
      <w:spacing w:before="120" w:after="120"/>
      <w:ind w:left="317" w:hanging="317"/>
      <w:outlineLvl w:val="0"/>
    </w:pPr>
    <w:rPr>
      <w:rFonts w:cs="Arial"/>
      <w:bCs/>
      <w:kern w:val="32"/>
      <w:sz w:val="24"/>
      <w:szCs w:val="56"/>
    </w:rPr>
  </w:style>
  <w:style w:type="paragraph" w:styleId="TOCHeading">
    <w:name w:val="TOC Heading"/>
    <w:basedOn w:val="Heading1"/>
    <w:next w:val="Normal"/>
    <w:uiPriority w:val="39"/>
    <w:unhideWhenUsed/>
    <w:qFormat/>
    <w:rsid w:val="0098465A"/>
    <w:pPr>
      <w:spacing w:before="480" w:line="276" w:lineRule="auto"/>
      <w:outlineLvl w:val="9"/>
    </w:pPr>
    <w:rPr>
      <w:rFonts w:asciiTheme="majorHAnsi" w:hAnsiTheme="majorHAnsi"/>
      <w:color w:val="365F91" w:themeColor="accent1" w:themeShade="BF"/>
      <w:lang w:val="en-US"/>
    </w:rPr>
  </w:style>
  <w:style w:type="paragraph" w:styleId="TOC1">
    <w:name w:val="toc 1"/>
    <w:basedOn w:val="Normal"/>
    <w:next w:val="Normal"/>
    <w:autoRedefine/>
    <w:uiPriority w:val="39"/>
    <w:unhideWhenUsed/>
    <w:rsid w:val="0098465A"/>
    <w:pPr>
      <w:spacing w:before="120"/>
    </w:pPr>
    <w:rPr>
      <w:rFonts w:asciiTheme="minorHAnsi" w:hAnsiTheme="minorHAnsi"/>
      <w:b/>
      <w:sz w:val="24"/>
      <w:szCs w:val="24"/>
    </w:rPr>
  </w:style>
  <w:style w:type="paragraph" w:styleId="TOC2">
    <w:name w:val="toc 2"/>
    <w:basedOn w:val="Normal"/>
    <w:next w:val="Normal"/>
    <w:autoRedefine/>
    <w:uiPriority w:val="39"/>
    <w:unhideWhenUsed/>
    <w:rsid w:val="0098465A"/>
    <w:pPr>
      <w:ind w:left="220"/>
    </w:pPr>
    <w:rPr>
      <w:rFonts w:asciiTheme="minorHAnsi" w:hAnsiTheme="minorHAnsi"/>
      <w:b/>
      <w:szCs w:val="22"/>
    </w:rPr>
  </w:style>
  <w:style w:type="paragraph" w:styleId="TOC3">
    <w:name w:val="toc 3"/>
    <w:basedOn w:val="Normal"/>
    <w:next w:val="Normal"/>
    <w:autoRedefine/>
    <w:uiPriority w:val="39"/>
    <w:unhideWhenUsed/>
    <w:rsid w:val="0098465A"/>
    <w:pPr>
      <w:ind w:left="440"/>
    </w:pPr>
    <w:rPr>
      <w:rFonts w:asciiTheme="minorHAnsi" w:hAnsiTheme="minorHAnsi"/>
      <w:szCs w:val="22"/>
    </w:rPr>
  </w:style>
  <w:style w:type="paragraph" w:styleId="TOC4">
    <w:name w:val="toc 4"/>
    <w:basedOn w:val="Normal"/>
    <w:next w:val="Normal"/>
    <w:autoRedefine/>
    <w:uiPriority w:val="39"/>
    <w:unhideWhenUsed/>
    <w:rsid w:val="0098465A"/>
    <w:pPr>
      <w:ind w:left="660"/>
    </w:pPr>
    <w:rPr>
      <w:rFonts w:asciiTheme="minorHAnsi" w:hAnsiTheme="minorHAnsi"/>
      <w:sz w:val="20"/>
    </w:rPr>
  </w:style>
  <w:style w:type="paragraph" w:styleId="TOC5">
    <w:name w:val="toc 5"/>
    <w:basedOn w:val="Normal"/>
    <w:next w:val="Normal"/>
    <w:autoRedefine/>
    <w:uiPriority w:val="39"/>
    <w:unhideWhenUsed/>
    <w:rsid w:val="0098465A"/>
    <w:pPr>
      <w:ind w:left="880"/>
    </w:pPr>
    <w:rPr>
      <w:rFonts w:asciiTheme="minorHAnsi" w:hAnsiTheme="minorHAnsi"/>
      <w:sz w:val="20"/>
    </w:rPr>
  </w:style>
  <w:style w:type="paragraph" w:styleId="TOC6">
    <w:name w:val="toc 6"/>
    <w:basedOn w:val="Normal"/>
    <w:next w:val="Normal"/>
    <w:autoRedefine/>
    <w:uiPriority w:val="39"/>
    <w:unhideWhenUsed/>
    <w:rsid w:val="0098465A"/>
    <w:pPr>
      <w:ind w:left="1100"/>
    </w:pPr>
    <w:rPr>
      <w:rFonts w:asciiTheme="minorHAnsi" w:hAnsiTheme="minorHAnsi"/>
      <w:sz w:val="20"/>
    </w:rPr>
  </w:style>
  <w:style w:type="paragraph" w:styleId="TOC7">
    <w:name w:val="toc 7"/>
    <w:basedOn w:val="Normal"/>
    <w:next w:val="Normal"/>
    <w:autoRedefine/>
    <w:uiPriority w:val="39"/>
    <w:unhideWhenUsed/>
    <w:rsid w:val="0098465A"/>
    <w:pPr>
      <w:ind w:left="1320"/>
    </w:pPr>
    <w:rPr>
      <w:rFonts w:asciiTheme="minorHAnsi" w:hAnsiTheme="minorHAnsi"/>
      <w:sz w:val="20"/>
    </w:rPr>
  </w:style>
  <w:style w:type="paragraph" w:styleId="TOC8">
    <w:name w:val="toc 8"/>
    <w:basedOn w:val="Normal"/>
    <w:next w:val="Normal"/>
    <w:autoRedefine/>
    <w:uiPriority w:val="39"/>
    <w:unhideWhenUsed/>
    <w:rsid w:val="0098465A"/>
    <w:pPr>
      <w:ind w:left="1540"/>
    </w:pPr>
    <w:rPr>
      <w:rFonts w:asciiTheme="minorHAnsi" w:hAnsiTheme="minorHAnsi"/>
      <w:sz w:val="20"/>
    </w:rPr>
  </w:style>
  <w:style w:type="paragraph" w:styleId="TOC9">
    <w:name w:val="toc 9"/>
    <w:basedOn w:val="Normal"/>
    <w:next w:val="Normal"/>
    <w:autoRedefine/>
    <w:uiPriority w:val="39"/>
    <w:unhideWhenUsed/>
    <w:rsid w:val="0098465A"/>
    <w:pPr>
      <w:ind w:left="1760"/>
    </w:pPr>
    <w:rPr>
      <w:rFonts w:asciiTheme="minorHAnsi" w:hAnsiTheme="minorHAnsi"/>
      <w:sz w:val="20"/>
    </w:rPr>
  </w:style>
  <w:style w:type="paragraph" w:customStyle="1" w:styleId="EBBodyPara">
    <w:name w:val="EBBodyPara"/>
    <w:basedOn w:val="BodyText"/>
    <w:rsid w:val="000244E9"/>
    <w:pPr>
      <w:tabs>
        <w:tab w:val="clear" w:pos="567"/>
      </w:tabs>
    </w:pPr>
    <w:rPr>
      <w:rFonts w:ascii="Arial" w:hAnsi="Arial" w:cs="Arial"/>
      <w:bCs/>
      <w:color w:val="000000"/>
      <w:szCs w:val="22"/>
      <w:lang w:eastAsia="en-GB"/>
    </w:rPr>
  </w:style>
  <w:style w:type="paragraph" w:customStyle="1" w:styleId="EBBullet">
    <w:name w:val="EBBullet"/>
    <w:basedOn w:val="BodyText"/>
    <w:rsid w:val="000244E9"/>
    <w:pPr>
      <w:numPr>
        <w:numId w:val="4"/>
      </w:numPr>
      <w:tabs>
        <w:tab w:val="clear" w:pos="567"/>
      </w:tabs>
    </w:pPr>
    <w:rPr>
      <w:rFonts w:ascii="Arial" w:hAnsi="Arial" w:cs="Arial"/>
      <w:bCs/>
      <w:color w:val="000000"/>
      <w:szCs w:val="22"/>
      <w:lang w:eastAsia="en-GB"/>
    </w:rPr>
  </w:style>
  <w:style w:type="character" w:styleId="Hyperlink">
    <w:name w:val="Hyperlink"/>
    <w:basedOn w:val="DefaultParagraphFont"/>
    <w:uiPriority w:val="99"/>
    <w:unhideWhenUsed/>
    <w:rsid w:val="00DE6055"/>
    <w:rPr>
      <w:color w:val="0000FF" w:themeColor="hyperlink"/>
      <w:u w:val="single"/>
    </w:rPr>
  </w:style>
  <w:style w:type="paragraph" w:styleId="NoSpacing">
    <w:name w:val="No Spacing"/>
    <w:uiPriority w:val="1"/>
    <w:qFormat/>
    <w:rsid w:val="00DC68C0"/>
    <w:rPr>
      <w:rFonts w:ascii="Arial" w:eastAsia="Times New Roman" w:hAnsi="Arial" w:cs="Times New Roman"/>
      <w:szCs w:val="20"/>
    </w:rPr>
  </w:style>
  <w:style w:type="paragraph" w:customStyle="1" w:styleId="Style1-BodyText">
    <w:name w:val="Style1- Body Text"/>
    <w:basedOn w:val="Normal"/>
    <w:link w:val="Style1-BodyTextChar"/>
    <w:qFormat/>
    <w:rsid w:val="00DC68C0"/>
    <w:pPr>
      <w:spacing w:after="120"/>
      <w:jc w:val="both"/>
    </w:pPr>
    <w:rPr>
      <w:rFonts w:cs="Arial"/>
      <w:szCs w:val="24"/>
    </w:rPr>
  </w:style>
  <w:style w:type="character" w:customStyle="1" w:styleId="Style1-BodyTextChar">
    <w:name w:val="Style1- Body Text Char"/>
    <w:basedOn w:val="DefaultParagraphFont"/>
    <w:link w:val="Style1-BodyText"/>
    <w:rsid w:val="00DC68C0"/>
    <w:rPr>
      <w:rFonts w:ascii="Arial" w:eastAsia="Times New Roman" w:hAnsi="Arial" w:cs="Arial"/>
      <w:szCs w:val="24"/>
    </w:rPr>
  </w:style>
  <w:style w:type="paragraph" w:styleId="FootnoteText">
    <w:name w:val="footnote text"/>
    <w:aliases w:val="single space,FOOTNOTES,fn,Footnote Text Char Char Char,Footnote Text Char Char,Footnote Text Char1,single space Char,ft Char,ft,Footnote Text Char1 Char Char Char,Footnote,Fußnote,Fußnotentext Cha,Знак10,ADB"/>
    <w:basedOn w:val="Normal"/>
    <w:link w:val="FootnoteTextChar"/>
    <w:uiPriority w:val="99"/>
    <w:unhideWhenUsed/>
    <w:rsid w:val="00EF1526"/>
    <w:pPr>
      <w:spacing w:after="200" w:line="276" w:lineRule="auto"/>
    </w:pPr>
    <w:rPr>
      <w:rFonts w:ascii="Calibri" w:eastAsia="Calibri" w:hAnsi="Calibri"/>
      <w:sz w:val="20"/>
      <w:lang w:val="en-US"/>
    </w:rPr>
  </w:style>
  <w:style w:type="character" w:customStyle="1" w:styleId="FootnoteTextChar">
    <w:name w:val="Footnote Text Char"/>
    <w:aliases w:val="single space Char2,FOOTNOTES Char1,fn Char1,Footnote Text Char Char Char Char1,Footnote Text Char Char Char2,Footnote Text Char1 Char1,single space Char Char1,ft Char Char1,ft Char2,Footnote Text Char1 Char Char Char Char,Знак10 Char"/>
    <w:basedOn w:val="DefaultParagraphFont"/>
    <w:link w:val="FootnoteText"/>
    <w:semiHidden/>
    <w:rsid w:val="00EF1526"/>
    <w:rPr>
      <w:rFonts w:ascii="Calibri" w:eastAsia="Calibri" w:hAnsi="Calibri" w:cs="Times New Roman"/>
      <w:sz w:val="20"/>
      <w:szCs w:val="20"/>
      <w:lang w:val="en-US"/>
    </w:rPr>
  </w:style>
  <w:style w:type="character" w:styleId="FootnoteReference">
    <w:name w:val="footnote reference"/>
    <w:aliases w:val="BVI fnr,16 Point,Superscript 6 Point,ftref,Footnote Reference Number,Footnote Reference_LVL6,Footnote Reference_LVL61,Footnote Reference_LVL62,Footnote Reference_LVL63,Footnote Reference_LVL64,Знак сноски-FN,fr,SUPERS"/>
    <w:link w:val="BVIfnrCarCarCarCarChar"/>
    <w:uiPriority w:val="99"/>
    <w:rsid w:val="00EF1526"/>
    <w:rPr>
      <w:vertAlign w:val="superscript"/>
    </w:rPr>
  </w:style>
  <w:style w:type="paragraph" w:styleId="Revision">
    <w:name w:val="Revision"/>
    <w:hidden/>
    <w:uiPriority w:val="99"/>
    <w:semiHidden/>
    <w:rsid w:val="000A1F62"/>
    <w:rPr>
      <w:rFonts w:ascii="Arial" w:eastAsia="Times New Roman" w:hAnsi="Arial" w:cs="Times New Roman"/>
      <w:szCs w:val="20"/>
    </w:rPr>
  </w:style>
  <w:style w:type="character" w:customStyle="1" w:styleId="None">
    <w:name w:val="None"/>
    <w:rsid w:val="00AC64F5"/>
  </w:style>
  <w:style w:type="paragraph" w:customStyle="1" w:styleId="Default">
    <w:name w:val="Default"/>
    <w:rsid w:val="00AC64F5"/>
    <w:pPr>
      <w:pBdr>
        <w:top w:val="nil"/>
        <w:left w:val="nil"/>
        <w:bottom w:val="nil"/>
        <w:right w:val="nil"/>
        <w:between w:val="nil"/>
        <w:bar w:val="nil"/>
      </w:pBdr>
      <w:spacing w:after="160" w:line="259" w:lineRule="auto"/>
    </w:pPr>
    <w:rPr>
      <w:rFonts w:ascii="Helvetica" w:eastAsia="Arial Unicode MS" w:hAnsi="Helvetica" w:cs="Arial Unicode MS"/>
      <w:color w:val="000000"/>
      <w:u w:color="000000"/>
      <w:bdr w:val="nil"/>
      <w:lang w:val="en-US"/>
    </w:rPr>
  </w:style>
  <w:style w:type="character" w:customStyle="1" w:styleId="Hyperlink3">
    <w:name w:val="Hyperlink.3"/>
    <w:basedOn w:val="Hyperlink"/>
    <w:rsid w:val="00AC64F5"/>
    <w:rPr>
      <w:color w:val="0000FF"/>
      <w:u w:val="single" w:color="0000FF"/>
    </w:rPr>
  </w:style>
  <w:style w:type="character" w:customStyle="1" w:styleId="Hyperlink4">
    <w:name w:val="Hyperlink.4"/>
    <w:basedOn w:val="None"/>
    <w:rsid w:val="00AC64F5"/>
    <w:rPr>
      <w:rFonts w:ascii="Trebuchet MS" w:eastAsia="Trebuchet MS" w:hAnsi="Trebuchet MS" w:cs="Trebuchet MS"/>
      <w:color w:val="0000FF"/>
      <w:sz w:val="24"/>
      <w:szCs w:val="24"/>
      <w:u w:val="single" w:color="0000FF"/>
      <w:lang w:val="en-US"/>
    </w:rPr>
  </w:style>
  <w:style w:type="numbering" w:customStyle="1" w:styleId="ImportedStyle15">
    <w:name w:val="Imported Style 15"/>
    <w:rsid w:val="00AC64F5"/>
    <w:pPr>
      <w:numPr>
        <w:numId w:val="5"/>
      </w:numPr>
    </w:pPr>
  </w:style>
  <w:style w:type="character" w:customStyle="1" w:styleId="Hyperlink5">
    <w:name w:val="Hyperlink.5"/>
    <w:basedOn w:val="None"/>
    <w:rsid w:val="00AC64F5"/>
    <w:rPr>
      <w:color w:val="0000FF"/>
      <w:sz w:val="22"/>
      <w:szCs w:val="22"/>
      <w:u w:val="single" w:color="0000FF"/>
      <w:lang w:val="en-US"/>
    </w:rPr>
  </w:style>
  <w:style w:type="character" w:customStyle="1" w:styleId="Hyperlink6">
    <w:name w:val="Hyperlink.6"/>
    <w:basedOn w:val="None"/>
    <w:rsid w:val="00AC64F5"/>
    <w:rPr>
      <w:color w:val="0000FF"/>
      <w:sz w:val="24"/>
      <w:szCs w:val="24"/>
      <w:u w:val="single" w:color="0000FF"/>
      <w:lang w:val="en-US"/>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8F6872"/>
    <w:rPr>
      <w:rFonts w:ascii="Calibri" w:eastAsia="Times New Roman" w:hAnsi="Calibri" w:cs="Times New Roman"/>
      <w:szCs w:val="20"/>
    </w:rPr>
  </w:style>
  <w:style w:type="character" w:styleId="Emphasis">
    <w:name w:val="Emphasis"/>
    <w:uiPriority w:val="20"/>
    <w:qFormat/>
    <w:rsid w:val="00C32420"/>
    <w:rPr>
      <w:i/>
      <w:iCs/>
    </w:rPr>
  </w:style>
  <w:style w:type="paragraph" w:customStyle="1" w:styleId="Pa4">
    <w:name w:val="Pa4"/>
    <w:basedOn w:val="Default"/>
    <w:next w:val="Default"/>
    <w:uiPriority w:val="99"/>
    <w:rsid w:val="00AF61E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customStyle="1" w:styleId="FootnoteTextChar2">
    <w:name w:val="Footnote Text Char2"/>
    <w:aliases w:val="single space Char1,FOOTNOTES Char,fn Char,Footnote Text Char Char1,Footnote Text Char Char Char Char,Footnote Text Char Char Char1,Footnote Text Char1 Char,single space Char Char,ft Char Char,ft Char1,Footnote Char,Fußnote Char"/>
    <w:uiPriority w:val="99"/>
    <w:rsid w:val="000F39CE"/>
    <w:rPr>
      <w:rFonts w:eastAsia="Times New Roman" w:cs="Times New Roman"/>
      <w:sz w:val="20"/>
      <w:lang w:val="en-GB"/>
    </w:rPr>
  </w:style>
  <w:style w:type="paragraph" w:customStyle="1" w:styleId="BVIfnrCarCarCarCarChar">
    <w:name w:val="BVI fnr Car Car Car Car Char"/>
    <w:basedOn w:val="Normal"/>
    <w:link w:val="FootnoteReference"/>
    <w:rsid w:val="000F39CE"/>
    <w:pPr>
      <w:spacing w:after="160" w:line="240" w:lineRule="exact"/>
    </w:pPr>
    <w:rPr>
      <w:rFonts w:asciiTheme="minorHAnsi" w:eastAsiaTheme="minorHAnsi" w:hAnsiTheme="minorHAnsi" w:cstheme="minorBidi"/>
      <w:szCs w:val="22"/>
      <w:vertAlign w:val="superscript"/>
    </w:rPr>
  </w:style>
  <w:style w:type="character" w:styleId="Strong">
    <w:name w:val="Strong"/>
    <w:basedOn w:val="DefaultParagraphFont"/>
    <w:qFormat/>
    <w:rsid w:val="00236C29"/>
    <w:rPr>
      <w:b/>
      <w:bCs/>
    </w:rPr>
  </w:style>
  <w:style w:type="character" w:customStyle="1" w:styleId="st1">
    <w:name w:val="st1"/>
    <w:basedOn w:val="DefaultParagraphFont"/>
    <w:rsid w:val="00290F1A"/>
  </w:style>
  <w:style w:type="character" w:customStyle="1" w:styleId="A4">
    <w:name w:val="A4"/>
    <w:uiPriority w:val="99"/>
    <w:rsid w:val="008C624B"/>
    <w:rPr>
      <w:rFonts w:cs="FS Me Light"/>
      <w:color w:val="000000"/>
      <w:sz w:val="12"/>
      <w:szCs w:val="12"/>
    </w:rPr>
  </w:style>
  <w:style w:type="paragraph" w:customStyle="1" w:styleId="Pa15">
    <w:name w:val="Pa15"/>
    <w:basedOn w:val="Default"/>
    <w:next w:val="Default"/>
    <w:uiPriority w:val="99"/>
    <w:rsid w:val="008C624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styleId="FollowedHyperlink">
    <w:name w:val="FollowedHyperlink"/>
    <w:basedOn w:val="DefaultParagraphFont"/>
    <w:uiPriority w:val="99"/>
    <w:semiHidden/>
    <w:unhideWhenUsed/>
    <w:rsid w:val="00495CA5"/>
    <w:rPr>
      <w:color w:val="800080" w:themeColor="followedHyperlink"/>
      <w:u w:val="single"/>
    </w:rPr>
  </w:style>
  <w:style w:type="paragraph" w:customStyle="1" w:styleId="CM44">
    <w:name w:val="CM44"/>
    <w:basedOn w:val="Default"/>
    <w:next w:val="Default"/>
    <w:uiPriority w:val="99"/>
    <w:rsid w:val="005B7F0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rPr>
      <w:rFonts w:ascii="Arial" w:eastAsiaTheme="minorHAnsi" w:hAnsi="Arial" w:cs="Arial"/>
      <w:color w:val="auto"/>
      <w:sz w:val="24"/>
      <w:szCs w:val="24"/>
      <w:bdr w:val="none" w:sz="0" w:space="0" w:color="auto"/>
      <w:lang w:val="en-GB"/>
    </w:rPr>
  </w:style>
  <w:style w:type="table" w:customStyle="1" w:styleId="LightShading-Accent11">
    <w:name w:val="Light Shading - Accent 11"/>
    <w:basedOn w:val="TableNormal"/>
    <w:uiPriority w:val="60"/>
    <w:rsid w:val="000B2B77"/>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2-Accent1">
    <w:name w:val="Medium List 2 Accent 1"/>
    <w:basedOn w:val="TableNormal"/>
    <w:uiPriority w:val="66"/>
    <w:rsid w:val="000B2B77"/>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List-Accent1">
    <w:name w:val="Colorful List Accent 1"/>
    <w:basedOn w:val="TableNormal"/>
    <w:uiPriority w:val="72"/>
    <w:rsid w:val="000B2B77"/>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LightList-Accent11">
    <w:name w:val="Light List - Accent 11"/>
    <w:basedOn w:val="TableNormal"/>
    <w:uiPriority w:val="61"/>
    <w:rsid w:val="000B2B77"/>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Shading1-Accent11">
    <w:name w:val="Medium Shading 1 - Accent 11"/>
    <w:basedOn w:val="TableNormal"/>
    <w:uiPriority w:val="63"/>
    <w:rsid w:val="000B2B77"/>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ColorfulShading-Accent1">
    <w:name w:val="Colorful Shading Accent 1"/>
    <w:basedOn w:val="TableNormal"/>
    <w:uiPriority w:val="71"/>
    <w:rsid w:val="000B2B77"/>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GridTable1Light-Accent51">
    <w:name w:val="Grid Table 1 Light - Accent 51"/>
    <w:basedOn w:val="TableNormal"/>
    <w:uiPriority w:val="46"/>
    <w:rsid w:val="002C7EE3"/>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styleId="HTMLPreformatted">
    <w:name w:val="HTML Preformatted"/>
    <w:basedOn w:val="Normal"/>
    <w:link w:val="HTMLPreformattedChar"/>
    <w:uiPriority w:val="99"/>
    <w:unhideWhenUsed/>
    <w:rsid w:val="005E05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PreformattedChar">
    <w:name w:val="HTML Preformatted Char"/>
    <w:basedOn w:val="DefaultParagraphFont"/>
    <w:link w:val="HTMLPreformatted"/>
    <w:uiPriority w:val="99"/>
    <w:rsid w:val="005E05A6"/>
    <w:rPr>
      <w:rFonts w:ascii="Courier New" w:eastAsia="Times New Roman" w:hAnsi="Courier New" w:cs="Courier New"/>
      <w:sz w:val="20"/>
      <w:szCs w:val="20"/>
      <w:lang w:val="en-US"/>
    </w:rPr>
  </w:style>
  <w:style w:type="paragraph" w:styleId="PlainText">
    <w:name w:val="Plain Text"/>
    <w:basedOn w:val="Normal"/>
    <w:link w:val="PlainTextChar"/>
    <w:uiPriority w:val="99"/>
    <w:semiHidden/>
    <w:unhideWhenUsed/>
    <w:rsid w:val="0010488E"/>
    <w:rPr>
      <w:rFonts w:ascii="Consolas" w:hAnsi="Consolas"/>
      <w:sz w:val="21"/>
      <w:szCs w:val="21"/>
    </w:rPr>
  </w:style>
  <w:style w:type="character" w:customStyle="1" w:styleId="PlainTextChar">
    <w:name w:val="Plain Text Char"/>
    <w:basedOn w:val="DefaultParagraphFont"/>
    <w:link w:val="PlainText"/>
    <w:uiPriority w:val="99"/>
    <w:semiHidden/>
    <w:rsid w:val="0010488E"/>
    <w:rPr>
      <w:rFonts w:ascii="Consolas" w:eastAsia="Times New Roman" w:hAnsi="Consolas" w:cs="Times New Roman"/>
      <w:sz w:val="21"/>
      <w:szCs w:val="21"/>
    </w:rPr>
  </w:style>
  <w:style w:type="character" w:customStyle="1" w:styleId="tlid-translation">
    <w:name w:val="tlid-translation"/>
    <w:basedOn w:val="DefaultParagraphFont"/>
    <w:rsid w:val="00CC47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89857">
      <w:bodyDiv w:val="1"/>
      <w:marLeft w:val="0"/>
      <w:marRight w:val="0"/>
      <w:marTop w:val="0"/>
      <w:marBottom w:val="0"/>
      <w:divBdr>
        <w:top w:val="none" w:sz="0" w:space="0" w:color="auto"/>
        <w:left w:val="none" w:sz="0" w:space="0" w:color="auto"/>
        <w:bottom w:val="none" w:sz="0" w:space="0" w:color="auto"/>
        <w:right w:val="none" w:sz="0" w:space="0" w:color="auto"/>
      </w:divBdr>
    </w:div>
    <w:div w:id="57677594">
      <w:bodyDiv w:val="1"/>
      <w:marLeft w:val="0"/>
      <w:marRight w:val="0"/>
      <w:marTop w:val="0"/>
      <w:marBottom w:val="0"/>
      <w:divBdr>
        <w:top w:val="none" w:sz="0" w:space="0" w:color="auto"/>
        <w:left w:val="none" w:sz="0" w:space="0" w:color="auto"/>
        <w:bottom w:val="none" w:sz="0" w:space="0" w:color="auto"/>
        <w:right w:val="none" w:sz="0" w:space="0" w:color="auto"/>
      </w:divBdr>
    </w:div>
    <w:div w:id="306865597">
      <w:bodyDiv w:val="1"/>
      <w:marLeft w:val="0"/>
      <w:marRight w:val="0"/>
      <w:marTop w:val="0"/>
      <w:marBottom w:val="0"/>
      <w:divBdr>
        <w:top w:val="none" w:sz="0" w:space="0" w:color="auto"/>
        <w:left w:val="none" w:sz="0" w:space="0" w:color="auto"/>
        <w:bottom w:val="none" w:sz="0" w:space="0" w:color="auto"/>
        <w:right w:val="none" w:sz="0" w:space="0" w:color="auto"/>
      </w:divBdr>
    </w:div>
    <w:div w:id="479541444">
      <w:bodyDiv w:val="1"/>
      <w:marLeft w:val="0"/>
      <w:marRight w:val="0"/>
      <w:marTop w:val="0"/>
      <w:marBottom w:val="0"/>
      <w:divBdr>
        <w:top w:val="none" w:sz="0" w:space="0" w:color="auto"/>
        <w:left w:val="none" w:sz="0" w:space="0" w:color="auto"/>
        <w:bottom w:val="none" w:sz="0" w:space="0" w:color="auto"/>
        <w:right w:val="none" w:sz="0" w:space="0" w:color="auto"/>
      </w:divBdr>
    </w:div>
    <w:div w:id="513687997">
      <w:bodyDiv w:val="1"/>
      <w:marLeft w:val="0"/>
      <w:marRight w:val="0"/>
      <w:marTop w:val="0"/>
      <w:marBottom w:val="0"/>
      <w:divBdr>
        <w:top w:val="none" w:sz="0" w:space="0" w:color="auto"/>
        <w:left w:val="none" w:sz="0" w:space="0" w:color="auto"/>
        <w:bottom w:val="none" w:sz="0" w:space="0" w:color="auto"/>
        <w:right w:val="none" w:sz="0" w:space="0" w:color="auto"/>
      </w:divBdr>
    </w:div>
    <w:div w:id="607782809">
      <w:bodyDiv w:val="1"/>
      <w:marLeft w:val="0"/>
      <w:marRight w:val="0"/>
      <w:marTop w:val="0"/>
      <w:marBottom w:val="0"/>
      <w:divBdr>
        <w:top w:val="none" w:sz="0" w:space="0" w:color="auto"/>
        <w:left w:val="none" w:sz="0" w:space="0" w:color="auto"/>
        <w:bottom w:val="none" w:sz="0" w:space="0" w:color="auto"/>
        <w:right w:val="none" w:sz="0" w:space="0" w:color="auto"/>
      </w:divBdr>
    </w:div>
    <w:div w:id="612716155">
      <w:bodyDiv w:val="1"/>
      <w:marLeft w:val="0"/>
      <w:marRight w:val="0"/>
      <w:marTop w:val="0"/>
      <w:marBottom w:val="0"/>
      <w:divBdr>
        <w:top w:val="none" w:sz="0" w:space="0" w:color="auto"/>
        <w:left w:val="none" w:sz="0" w:space="0" w:color="auto"/>
        <w:bottom w:val="none" w:sz="0" w:space="0" w:color="auto"/>
        <w:right w:val="none" w:sz="0" w:space="0" w:color="auto"/>
      </w:divBdr>
    </w:div>
    <w:div w:id="656112763">
      <w:bodyDiv w:val="1"/>
      <w:marLeft w:val="0"/>
      <w:marRight w:val="0"/>
      <w:marTop w:val="0"/>
      <w:marBottom w:val="0"/>
      <w:divBdr>
        <w:top w:val="none" w:sz="0" w:space="0" w:color="auto"/>
        <w:left w:val="none" w:sz="0" w:space="0" w:color="auto"/>
        <w:bottom w:val="none" w:sz="0" w:space="0" w:color="auto"/>
        <w:right w:val="none" w:sz="0" w:space="0" w:color="auto"/>
      </w:divBdr>
    </w:div>
    <w:div w:id="665791358">
      <w:bodyDiv w:val="1"/>
      <w:marLeft w:val="0"/>
      <w:marRight w:val="0"/>
      <w:marTop w:val="0"/>
      <w:marBottom w:val="0"/>
      <w:divBdr>
        <w:top w:val="none" w:sz="0" w:space="0" w:color="auto"/>
        <w:left w:val="none" w:sz="0" w:space="0" w:color="auto"/>
        <w:bottom w:val="none" w:sz="0" w:space="0" w:color="auto"/>
        <w:right w:val="none" w:sz="0" w:space="0" w:color="auto"/>
      </w:divBdr>
    </w:div>
    <w:div w:id="771166760">
      <w:bodyDiv w:val="1"/>
      <w:marLeft w:val="0"/>
      <w:marRight w:val="0"/>
      <w:marTop w:val="0"/>
      <w:marBottom w:val="0"/>
      <w:divBdr>
        <w:top w:val="none" w:sz="0" w:space="0" w:color="auto"/>
        <w:left w:val="none" w:sz="0" w:space="0" w:color="auto"/>
        <w:bottom w:val="none" w:sz="0" w:space="0" w:color="auto"/>
        <w:right w:val="none" w:sz="0" w:space="0" w:color="auto"/>
      </w:divBdr>
    </w:div>
    <w:div w:id="807671211">
      <w:bodyDiv w:val="1"/>
      <w:marLeft w:val="0"/>
      <w:marRight w:val="0"/>
      <w:marTop w:val="0"/>
      <w:marBottom w:val="0"/>
      <w:divBdr>
        <w:top w:val="none" w:sz="0" w:space="0" w:color="auto"/>
        <w:left w:val="none" w:sz="0" w:space="0" w:color="auto"/>
        <w:bottom w:val="none" w:sz="0" w:space="0" w:color="auto"/>
        <w:right w:val="none" w:sz="0" w:space="0" w:color="auto"/>
      </w:divBdr>
    </w:div>
    <w:div w:id="1193226492">
      <w:bodyDiv w:val="1"/>
      <w:marLeft w:val="0"/>
      <w:marRight w:val="0"/>
      <w:marTop w:val="0"/>
      <w:marBottom w:val="0"/>
      <w:divBdr>
        <w:top w:val="none" w:sz="0" w:space="0" w:color="auto"/>
        <w:left w:val="none" w:sz="0" w:space="0" w:color="auto"/>
        <w:bottom w:val="none" w:sz="0" w:space="0" w:color="auto"/>
        <w:right w:val="none" w:sz="0" w:space="0" w:color="auto"/>
      </w:divBdr>
    </w:div>
    <w:div w:id="1245184069">
      <w:bodyDiv w:val="1"/>
      <w:marLeft w:val="0"/>
      <w:marRight w:val="0"/>
      <w:marTop w:val="0"/>
      <w:marBottom w:val="0"/>
      <w:divBdr>
        <w:top w:val="none" w:sz="0" w:space="0" w:color="auto"/>
        <w:left w:val="none" w:sz="0" w:space="0" w:color="auto"/>
        <w:bottom w:val="none" w:sz="0" w:space="0" w:color="auto"/>
        <w:right w:val="none" w:sz="0" w:space="0" w:color="auto"/>
      </w:divBdr>
    </w:div>
    <w:div w:id="1256671159">
      <w:bodyDiv w:val="1"/>
      <w:marLeft w:val="0"/>
      <w:marRight w:val="0"/>
      <w:marTop w:val="0"/>
      <w:marBottom w:val="0"/>
      <w:divBdr>
        <w:top w:val="none" w:sz="0" w:space="0" w:color="auto"/>
        <w:left w:val="none" w:sz="0" w:space="0" w:color="auto"/>
        <w:bottom w:val="none" w:sz="0" w:space="0" w:color="auto"/>
        <w:right w:val="none" w:sz="0" w:space="0" w:color="auto"/>
      </w:divBdr>
    </w:div>
    <w:div w:id="1301419540">
      <w:bodyDiv w:val="1"/>
      <w:marLeft w:val="0"/>
      <w:marRight w:val="0"/>
      <w:marTop w:val="0"/>
      <w:marBottom w:val="0"/>
      <w:divBdr>
        <w:top w:val="none" w:sz="0" w:space="0" w:color="auto"/>
        <w:left w:val="none" w:sz="0" w:space="0" w:color="auto"/>
        <w:bottom w:val="none" w:sz="0" w:space="0" w:color="auto"/>
        <w:right w:val="none" w:sz="0" w:space="0" w:color="auto"/>
      </w:divBdr>
    </w:div>
    <w:div w:id="1485199468">
      <w:bodyDiv w:val="1"/>
      <w:marLeft w:val="0"/>
      <w:marRight w:val="0"/>
      <w:marTop w:val="0"/>
      <w:marBottom w:val="0"/>
      <w:divBdr>
        <w:top w:val="none" w:sz="0" w:space="0" w:color="auto"/>
        <w:left w:val="none" w:sz="0" w:space="0" w:color="auto"/>
        <w:bottom w:val="none" w:sz="0" w:space="0" w:color="auto"/>
        <w:right w:val="none" w:sz="0" w:space="0" w:color="auto"/>
      </w:divBdr>
    </w:div>
    <w:div w:id="1522008608">
      <w:bodyDiv w:val="1"/>
      <w:marLeft w:val="0"/>
      <w:marRight w:val="0"/>
      <w:marTop w:val="0"/>
      <w:marBottom w:val="0"/>
      <w:divBdr>
        <w:top w:val="none" w:sz="0" w:space="0" w:color="auto"/>
        <w:left w:val="none" w:sz="0" w:space="0" w:color="auto"/>
        <w:bottom w:val="none" w:sz="0" w:space="0" w:color="auto"/>
        <w:right w:val="none" w:sz="0" w:space="0" w:color="auto"/>
      </w:divBdr>
    </w:div>
    <w:div w:id="1544518203">
      <w:bodyDiv w:val="1"/>
      <w:marLeft w:val="0"/>
      <w:marRight w:val="0"/>
      <w:marTop w:val="0"/>
      <w:marBottom w:val="0"/>
      <w:divBdr>
        <w:top w:val="none" w:sz="0" w:space="0" w:color="auto"/>
        <w:left w:val="none" w:sz="0" w:space="0" w:color="auto"/>
        <w:bottom w:val="none" w:sz="0" w:space="0" w:color="auto"/>
        <w:right w:val="none" w:sz="0" w:space="0" w:color="auto"/>
      </w:divBdr>
    </w:div>
    <w:div w:id="1707365811">
      <w:bodyDiv w:val="1"/>
      <w:marLeft w:val="0"/>
      <w:marRight w:val="0"/>
      <w:marTop w:val="0"/>
      <w:marBottom w:val="0"/>
      <w:divBdr>
        <w:top w:val="none" w:sz="0" w:space="0" w:color="auto"/>
        <w:left w:val="none" w:sz="0" w:space="0" w:color="auto"/>
        <w:bottom w:val="none" w:sz="0" w:space="0" w:color="auto"/>
        <w:right w:val="none" w:sz="0" w:space="0" w:color="auto"/>
      </w:divBdr>
    </w:div>
    <w:div w:id="1799713544">
      <w:bodyDiv w:val="1"/>
      <w:marLeft w:val="0"/>
      <w:marRight w:val="0"/>
      <w:marTop w:val="0"/>
      <w:marBottom w:val="0"/>
      <w:divBdr>
        <w:top w:val="none" w:sz="0" w:space="0" w:color="auto"/>
        <w:left w:val="none" w:sz="0" w:space="0" w:color="auto"/>
        <w:bottom w:val="none" w:sz="0" w:space="0" w:color="auto"/>
        <w:right w:val="none" w:sz="0" w:space="0" w:color="auto"/>
      </w:divBdr>
    </w:div>
    <w:div w:id="1833834362">
      <w:bodyDiv w:val="1"/>
      <w:marLeft w:val="0"/>
      <w:marRight w:val="0"/>
      <w:marTop w:val="0"/>
      <w:marBottom w:val="0"/>
      <w:divBdr>
        <w:top w:val="none" w:sz="0" w:space="0" w:color="auto"/>
        <w:left w:val="none" w:sz="0" w:space="0" w:color="auto"/>
        <w:bottom w:val="none" w:sz="0" w:space="0" w:color="auto"/>
        <w:right w:val="none" w:sz="0" w:space="0" w:color="auto"/>
      </w:divBdr>
    </w:div>
    <w:div w:id="1849443255">
      <w:bodyDiv w:val="1"/>
      <w:marLeft w:val="0"/>
      <w:marRight w:val="0"/>
      <w:marTop w:val="0"/>
      <w:marBottom w:val="0"/>
      <w:divBdr>
        <w:top w:val="none" w:sz="0" w:space="0" w:color="auto"/>
        <w:left w:val="none" w:sz="0" w:space="0" w:color="auto"/>
        <w:bottom w:val="none" w:sz="0" w:space="0" w:color="auto"/>
        <w:right w:val="none" w:sz="0" w:space="0" w:color="auto"/>
      </w:divBdr>
    </w:div>
    <w:div w:id="1854493633">
      <w:bodyDiv w:val="1"/>
      <w:marLeft w:val="0"/>
      <w:marRight w:val="0"/>
      <w:marTop w:val="0"/>
      <w:marBottom w:val="0"/>
      <w:divBdr>
        <w:top w:val="none" w:sz="0" w:space="0" w:color="auto"/>
        <w:left w:val="none" w:sz="0" w:space="0" w:color="auto"/>
        <w:bottom w:val="none" w:sz="0" w:space="0" w:color="auto"/>
        <w:right w:val="none" w:sz="0" w:space="0" w:color="auto"/>
      </w:divBdr>
    </w:div>
    <w:div w:id="206229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ida.barkaj@financa.gov.a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rvid.uruci@financa.gov.a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CBA477-D015-472F-B7FC-88FDEF260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6660</Words>
  <Characters>37965</Characters>
  <Application>Microsoft Office Word</Application>
  <DocSecurity>0</DocSecurity>
  <Lines>316</Lines>
  <Paragraphs>89</Paragraphs>
  <ScaleCrop>false</ScaleCrop>
  <HeadingPairs>
    <vt:vector size="6" baseType="variant">
      <vt:variant>
        <vt:lpstr>Title</vt:lpstr>
      </vt:variant>
      <vt:variant>
        <vt:i4>1</vt:i4>
      </vt:variant>
      <vt:variant>
        <vt:lpstr>Titull</vt:lpstr>
      </vt:variant>
      <vt:variant>
        <vt:i4>1</vt:i4>
      </vt:variant>
      <vt:variant>
        <vt:lpstr>Kokëzime</vt:lpstr>
      </vt:variant>
      <vt:variant>
        <vt:i4>26</vt:i4>
      </vt:variant>
    </vt:vector>
  </HeadingPairs>
  <TitlesOfParts>
    <vt:vector size="28" baseType="lpstr">
      <vt:lpstr/>
      <vt:lpstr/>
      <vt:lpstr/>
      <vt:lpstr/>
      <vt:lpstr>Background</vt:lpstr>
      <vt:lpstr>Problem under consideration </vt:lpstr>
      <vt:lpstr>Rationale for intervention</vt:lpstr>
      <vt:lpstr>    Negative externalities</vt:lpstr>
      <vt:lpstr>    Climate as a global public good</vt:lpstr>
      <vt:lpstr>Policy objective</vt:lpstr>
      <vt:lpstr>Description of options considered</vt:lpstr>
      <vt:lpstr>    Option 0 – Do nothing</vt:lpstr>
      <vt:lpstr>    Option 1 (preferred) – Impose the minimum annual quantity of biofuels and other </vt:lpstr>
      <vt:lpstr>    Option 2 </vt:lpstr>
      <vt:lpstr>Options appraisal/analysing the impacts</vt:lpstr>
      <vt:lpstr>    Option 0 </vt:lpstr>
      <vt:lpstr>        Costs</vt:lpstr>
      <vt:lpstr>        Benefits</vt:lpstr>
      <vt:lpstr>    Option 1 </vt:lpstr>
      <vt:lpstr>        Direct costs </vt:lpstr>
      <vt:lpstr>        </vt:lpstr>
      <vt:lpstr>        Indirect costs </vt:lpstr>
      <vt:lpstr>        Direct benefits </vt:lpstr>
      <vt:lpstr>        Indirect benefits </vt:lpstr>
      <vt:lpstr>Implementation issues</vt:lpstr>
      <vt:lpstr>Review/evaluation stage</vt:lpstr>
      <vt:lpstr>Annex 1 – Details regarding the requirements related to the production, transpor</vt:lpstr>
      <vt:lpstr>Annex 2 - Standard Cost Model</vt:lpstr>
    </vt:vector>
  </TitlesOfParts>
  <Company>IMS3</Company>
  <LinksUpToDate>false</LinksUpToDate>
  <CharactersWithSpaces>44536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Bagrat Tunyan</dc:creator>
  <cp:keywords/>
  <dc:description/>
  <cp:lastModifiedBy>Jona Josifi</cp:lastModifiedBy>
  <cp:revision>2</cp:revision>
  <cp:lastPrinted>2019-02-19T14:39:00Z</cp:lastPrinted>
  <dcterms:created xsi:type="dcterms:W3CDTF">2019-07-08T08:08:00Z</dcterms:created>
  <dcterms:modified xsi:type="dcterms:W3CDTF">2019-07-08T08:08:00Z</dcterms:modified>
</cp:coreProperties>
</file>